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E" w:rsidRDefault="00BC327A">
      <w:pPr>
        <w:pStyle w:val="30"/>
        <w:framePr w:w="9398" w:h="1804" w:hRule="exact" w:wrap="none" w:vAnchor="page" w:hAnchor="page" w:x="1992" w:y="1441"/>
        <w:shd w:val="clear" w:color="auto" w:fill="auto"/>
      </w:pPr>
      <w:r>
        <w:t>Российская Федерация</w:t>
      </w:r>
      <w:r>
        <w:br/>
        <w:t>Новгородская область</w:t>
      </w:r>
    </w:p>
    <w:p w:rsidR="007A2F4E" w:rsidRDefault="00BC327A">
      <w:pPr>
        <w:pStyle w:val="30"/>
        <w:framePr w:w="9398" w:h="1804" w:hRule="exact" w:wrap="none" w:vAnchor="page" w:hAnchor="page" w:x="1992" w:y="1441"/>
        <w:shd w:val="clear" w:color="auto" w:fill="auto"/>
        <w:spacing w:after="289" w:line="322" w:lineRule="exact"/>
      </w:pPr>
      <w:r>
        <w:t xml:space="preserve">МУНИЦИПАЛЬНОЕ </w:t>
      </w:r>
      <w:r w:rsidR="001034FD">
        <w:t>БЮДЖЕТНОЕ</w:t>
      </w:r>
      <w:r>
        <w:t xml:space="preserve"> УЧРЕЖДЕНИЕ</w:t>
      </w:r>
      <w:r>
        <w:br/>
        <w:t>«ПАРФИНСКОЕ ГОРОДСКОЕ ХОЗЯЙСТВО»</w:t>
      </w:r>
    </w:p>
    <w:p w:rsidR="007A2F4E" w:rsidRDefault="00BC327A">
      <w:pPr>
        <w:pStyle w:val="30"/>
        <w:framePr w:w="9398" w:h="1804" w:hRule="exact" w:wrap="none" w:vAnchor="page" w:hAnchor="page" w:x="1992" w:y="1441"/>
        <w:shd w:val="clear" w:color="auto" w:fill="auto"/>
        <w:spacing w:line="260" w:lineRule="exact"/>
      </w:pPr>
      <w:r>
        <w:rPr>
          <w:rStyle w:val="33pt"/>
          <w:b/>
          <w:bCs/>
        </w:rPr>
        <w:t>ПРИКАЗ</w:t>
      </w:r>
    </w:p>
    <w:p w:rsidR="007A2F4E" w:rsidRDefault="001034FD">
      <w:pPr>
        <w:pStyle w:val="20"/>
        <w:framePr w:w="9398" w:h="1814" w:hRule="exact" w:wrap="none" w:vAnchor="page" w:hAnchor="page" w:x="1992" w:y="4149"/>
        <w:shd w:val="clear" w:color="auto" w:fill="auto"/>
        <w:tabs>
          <w:tab w:val="left" w:pos="8304"/>
        </w:tabs>
        <w:spacing w:before="0"/>
        <w:ind w:firstLine="0"/>
      </w:pPr>
      <w:r>
        <w:t>21.09.2023</w:t>
      </w:r>
      <w:r>
        <w:tab/>
        <w:t>№ 26</w:t>
      </w:r>
    </w:p>
    <w:p w:rsidR="007A2F4E" w:rsidRDefault="00BC327A">
      <w:pPr>
        <w:pStyle w:val="20"/>
        <w:framePr w:w="9398" w:h="1814" w:hRule="exact" w:wrap="none" w:vAnchor="page" w:hAnchor="page" w:x="1992" w:y="4149"/>
        <w:shd w:val="clear" w:color="auto" w:fill="auto"/>
        <w:spacing w:before="0" w:after="236"/>
        <w:ind w:firstLine="0"/>
      </w:pPr>
      <w:proofErr w:type="spellStart"/>
      <w:r>
        <w:t>р.п</w:t>
      </w:r>
      <w:proofErr w:type="spellEnd"/>
      <w:r>
        <w:t>. Парфино</w:t>
      </w:r>
    </w:p>
    <w:p w:rsidR="007A2F4E" w:rsidRDefault="00BC327A">
      <w:pPr>
        <w:pStyle w:val="30"/>
        <w:framePr w:w="9398" w:h="1814" w:hRule="exact" w:wrap="none" w:vAnchor="page" w:hAnchor="page" w:x="1992" w:y="4149"/>
        <w:shd w:val="clear" w:color="auto" w:fill="auto"/>
        <w:ind w:right="4460"/>
        <w:jc w:val="both"/>
      </w:pPr>
      <w:r>
        <w:t>Об утверждении Порядка работы ко</w:t>
      </w:r>
      <w:r>
        <w:softHyphen/>
        <w:t>миссии по координации работы</w:t>
      </w:r>
      <w:r w:rsidR="001034FD">
        <w:t xml:space="preserve"> по противодействию коррупции МБ</w:t>
      </w:r>
      <w:r>
        <w:t>У «</w:t>
      </w:r>
      <w:proofErr w:type="spellStart"/>
      <w:r>
        <w:t>Парфинское</w:t>
      </w:r>
      <w:proofErr w:type="spellEnd"/>
      <w:r>
        <w:t xml:space="preserve"> </w:t>
      </w:r>
      <w:r>
        <w:t>городское хозяйство»</w:t>
      </w:r>
    </w:p>
    <w:p w:rsidR="001034FD" w:rsidRDefault="00BC327A" w:rsidP="001034FD">
      <w:pPr>
        <w:pStyle w:val="20"/>
        <w:framePr w:w="10246" w:h="3268" w:hRule="exact" w:wrap="none" w:vAnchor="page" w:hAnchor="page" w:x="961" w:y="6451"/>
        <w:shd w:val="clear" w:color="auto" w:fill="auto"/>
        <w:spacing w:before="0" w:line="317" w:lineRule="exact"/>
        <w:ind w:firstLine="820"/>
      </w:pPr>
      <w:r>
        <w:t>В соответствии с Указом Президента Российской Федерации от 15.07.2015 № 364 «О мерах по совершенствованию организации деятельно</w:t>
      </w:r>
      <w:r>
        <w:softHyphen/>
        <w:t>сти в области противодействия коррупции», положениями Федерального за</w:t>
      </w:r>
      <w:r>
        <w:softHyphen/>
        <w:t>кона от 25 декабря 2008 года № 273-ФЗ</w:t>
      </w:r>
      <w:r>
        <w:t xml:space="preserve"> «О противодействии коррупции </w:t>
      </w:r>
    </w:p>
    <w:p w:rsidR="007A2F4E" w:rsidRDefault="00BC327A" w:rsidP="001034FD">
      <w:pPr>
        <w:pStyle w:val="20"/>
        <w:framePr w:w="10246" w:h="3268" w:hRule="exact" w:wrap="none" w:vAnchor="page" w:hAnchor="page" w:x="961" w:y="6451"/>
        <w:shd w:val="clear" w:color="auto" w:fill="auto"/>
        <w:spacing w:before="0" w:line="317" w:lineRule="exact"/>
        <w:ind w:firstLine="820"/>
        <w:jc w:val="center"/>
      </w:pPr>
      <w:r>
        <w:rPr>
          <w:rStyle w:val="213pt"/>
        </w:rPr>
        <w:t>ПРИКАЗЫВАЮ:</w:t>
      </w:r>
    </w:p>
    <w:p w:rsidR="007A2F4E" w:rsidRDefault="00BC327A" w:rsidP="001034FD">
      <w:pPr>
        <w:pStyle w:val="20"/>
        <w:framePr w:w="10246" w:h="3268" w:hRule="exact" w:wrap="none" w:vAnchor="page" w:hAnchor="page" w:x="961" w:y="645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17" w:lineRule="exact"/>
        <w:ind w:firstLine="600"/>
        <w:jc w:val="left"/>
      </w:pPr>
      <w:r>
        <w:t>Утвердить Порядок работы комиссии по координации работ</w:t>
      </w:r>
      <w:r w:rsidR="001034FD">
        <w:t>ы по противодействию коррупции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</w:t>
      </w:r>
    </w:p>
    <w:p w:rsidR="007A2F4E" w:rsidRDefault="00BC327A" w:rsidP="001034FD">
      <w:pPr>
        <w:pStyle w:val="20"/>
        <w:framePr w:w="10246" w:h="3268" w:hRule="exact" w:wrap="none" w:vAnchor="page" w:hAnchor="page" w:x="961" w:y="645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17" w:lineRule="exact"/>
        <w:ind w:left="940"/>
      </w:pPr>
      <w:r>
        <w:t xml:space="preserve">Назначить </w:t>
      </w:r>
      <w:proofErr w:type="gramStart"/>
      <w:r>
        <w:t>ответственным</w:t>
      </w:r>
      <w:proofErr w:type="gramEnd"/>
      <w:r w:rsidR="001034FD">
        <w:t xml:space="preserve"> за противодействие коррупции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</w:t>
      </w:r>
      <w:r>
        <w:t xml:space="preserve">мастера </w:t>
      </w:r>
      <w:proofErr w:type="spellStart"/>
      <w:r w:rsidR="001034FD">
        <w:t>Маматюка</w:t>
      </w:r>
      <w:proofErr w:type="spellEnd"/>
      <w:r w:rsidR="001034FD">
        <w:t xml:space="preserve"> </w:t>
      </w:r>
      <w:proofErr w:type="spellStart"/>
      <w:r w:rsidR="001034FD">
        <w:t>Александоа</w:t>
      </w:r>
      <w:proofErr w:type="spellEnd"/>
      <w:r w:rsidR="001034FD">
        <w:t xml:space="preserve"> Константиновича</w:t>
      </w:r>
    </w:p>
    <w:p w:rsidR="007A2F4E" w:rsidRDefault="00BC327A">
      <w:pPr>
        <w:pStyle w:val="30"/>
        <w:framePr w:wrap="none" w:vAnchor="page" w:hAnchor="page" w:x="1997" w:y="10444"/>
        <w:shd w:val="clear" w:color="auto" w:fill="auto"/>
        <w:spacing w:line="260" w:lineRule="exact"/>
        <w:jc w:val="left"/>
      </w:pPr>
      <w:r>
        <w:t>Директор</w:t>
      </w:r>
    </w:p>
    <w:p w:rsidR="007A2F4E" w:rsidRDefault="001034FD">
      <w:pPr>
        <w:pStyle w:val="30"/>
        <w:framePr w:wrap="none" w:vAnchor="page" w:hAnchor="page" w:x="9317" w:y="10449"/>
        <w:shd w:val="clear" w:color="auto" w:fill="auto"/>
        <w:spacing w:line="260" w:lineRule="exact"/>
        <w:jc w:val="left"/>
      </w:pPr>
      <w:proofErr w:type="spellStart"/>
      <w:r>
        <w:t>Н.А.Иванов</w:t>
      </w:r>
      <w:proofErr w:type="spellEnd"/>
    </w:p>
    <w:p w:rsidR="007A2F4E" w:rsidRDefault="007A2F4E">
      <w:pPr>
        <w:rPr>
          <w:sz w:val="2"/>
          <w:szCs w:val="2"/>
        </w:rPr>
        <w:sectPr w:rsidR="007A2F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2F4E" w:rsidRDefault="00BC327A">
      <w:pPr>
        <w:pStyle w:val="a5"/>
        <w:framePr w:wrap="none" w:vAnchor="page" w:hAnchor="page" w:x="6560" w:y="659"/>
        <w:shd w:val="clear" w:color="auto" w:fill="auto"/>
        <w:spacing w:line="240" w:lineRule="exact"/>
      </w:pPr>
      <w:r>
        <w:lastRenderedPageBreak/>
        <w:t>2</w:t>
      </w:r>
    </w:p>
    <w:p w:rsidR="001034FD" w:rsidRDefault="00BC327A">
      <w:pPr>
        <w:pStyle w:val="20"/>
        <w:framePr w:w="9446" w:h="1334" w:hRule="exact" w:wrap="none" w:vAnchor="page" w:hAnchor="page" w:x="1943" w:y="1688"/>
        <w:shd w:val="clear" w:color="auto" w:fill="auto"/>
        <w:spacing w:before="0" w:line="317" w:lineRule="exact"/>
        <w:ind w:left="5880" w:firstLine="0"/>
        <w:jc w:val="right"/>
      </w:pPr>
      <w:r>
        <w:t xml:space="preserve">УТВЕРЖДЕН </w:t>
      </w:r>
    </w:p>
    <w:p w:rsidR="007A2F4E" w:rsidRDefault="00BC327A">
      <w:pPr>
        <w:pStyle w:val="20"/>
        <w:framePr w:w="9446" w:h="1334" w:hRule="exact" w:wrap="none" w:vAnchor="page" w:hAnchor="page" w:x="1943" w:y="1688"/>
        <w:shd w:val="clear" w:color="auto" w:fill="auto"/>
        <w:spacing w:before="0" w:line="317" w:lineRule="exact"/>
        <w:ind w:left="5880" w:firstLine="0"/>
        <w:jc w:val="right"/>
      </w:pPr>
      <w:r>
        <w:t>приказом М</w:t>
      </w:r>
      <w:r w:rsidR="001034FD">
        <w:t>Б</w:t>
      </w:r>
      <w:r>
        <w:t>У «</w:t>
      </w:r>
      <w:proofErr w:type="spellStart"/>
      <w:r>
        <w:t>Парфинск</w:t>
      </w:r>
      <w:r w:rsidR="001034FD">
        <w:t>ое</w:t>
      </w:r>
      <w:proofErr w:type="spellEnd"/>
      <w:r w:rsidR="001034FD">
        <w:t xml:space="preserve"> городское хозяйство» от 21.09</w:t>
      </w:r>
      <w:r>
        <w:t xml:space="preserve">.2020 № </w:t>
      </w:r>
      <w:r w:rsidR="001034FD">
        <w:t>26</w:t>
      </w:r>
    </w:p>
    <w:p w:rsidR="007A2F4E" w:rsidRDefault="00BC327A">
      <w:pPr>
        <w:pStyle w:val="20"/>
        <w:framePr w:w="9446" w:h="5495" w:hRule="exact" w:wrap="none" w:vAnchor="page" w:hAnchor="page" w:x="1943" w:y="3618"/>
        <w:shd w:val="clear" w:color="auto" w:fill="auto"/>
        <w:spacing w:before="0" w:line="317" w:lineRule="exact"/>
        <w:ind w:right="480" w:firstLine="0"/>
        <w:jc w:val="center"/>
      </w:pPr>
      <w:r>
        <w:t>ПОРЯДОК</w:t>
      </w:r>
    </w:p>
    <w:p w:rsidR="007A2F4E" w:rsidRDefault="00BC327A">
      <w:pPr>
        <w:pStyle w:val="20"/>
        <w:framePr w:w="9446" w:h="5495" w:hRule="exact" w:wrap="none" w:vAnchor="page" w:hAnchor="page" w:x="1943" w:y="3618"/>
        <w:shd w:val="clear" w:color="auto" w:fill="auto"/>
        <w:spacing w:before="0" w:after="330" w:line="317" w:lineRule="exact"/>
        <w:ind w:right="480" w:firstLine="0"/>
        <w:jc w:val="center"/>
      </w:pPr>
      <w:r>
        <w:t>работы комиссии по координации работы по противодействию</w:t>
      </w:r>
      <w:r>
        <w:br/>
        <w:t>коррупции М</w:t>
      </w:r>
      <w:r w:rsidR="001034FD">
        <w:t>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</w:t>
      </w:r>
    </w:p>
    <w:p w:rsidR="007A2F4E" w:rsidRDefault="00BC327A">
      <w:pPr>
        <w:pStyle w:val="20"/>
        <w:framePr w:w="9446" w:h="5495" w:hRule="exact" w:wrap="none" w:vAnchor="page" w:hAnchor="page" w:x="1943" w:y="3618"/>
        <w:shd w:val="clear" w:color="auto" w:fill="auto"/>
        <w:spacing w:before="0" w:after="248" w:line="280" w:lineRule="exact"/>
        <w:ind w:right="480" w:firstLine="0"/>
        <w:jc w:val="center"/>
      </w:pPr>
      <w:r>
        <w:t>1 .Общие положения</w:t>
      </w:r>
    </w:p>
    <w:p w:rsidR="007A2F4E" w:rsidRDefault="00BC327A">
      <w:pPr>
        <w:pStyle w:val="20"/>
        <w:framePr w:w="9446" w:h="5495" w:hRule="exact" w:wrap="none" w:vAnchor="page" w:hAnchor="page" w:x="1943" w:y="3618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17" w:lineRule="exact"/>
        <w:ind w:firstLine="580"/>
      </w:pPr>
      <w:r>
        <w:t>Комиссия по координации работы по противодействию</w:t>
      </w:r>
      <w:r w:rsidR="001034FD">
        <w:t xml:space="preserve"> коррупции (далее - комиссия) МБ</w:t>
      </w:r>
      <w:r>
        <w:t>У «</w:t>
      </w:r>
      <w:proofErr w:type="spellStart"/>
      <w:r>
        <w:t>Парфинское</w:t>
      </w:r>
      <w:proofErr w:type="spellEnd"/>
      <w:r>
        <w:t xml:space="preserve"> городское хозяйство» (далее </w:t>
      </w:r>
      <w:r>
        <w:t>- Учре</w:t>
      </w:r>
      <w:r>
        <w:softHyphen/>
        <w:t>ждение) является постоянно действующим координационным органом по обеспечению реализации антикоррупционной политики.</w:t>
      </w:r>
    </w:p>
    <w:p w:rsidR="007A2F4E" w:rsidRDefault="00BC327A">
      <w:pPr>
        <w:pStyle w:val="20"/>
        <w:framePr w:w="9446" w:h="5495" w:hRule="exact" w:wrap="none" w:vAnchor="page" w:hAnchor="page" w:x="1943" w:y="3618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580"/>
      </w:pPr>
      <w:r>
        <w:t>Комиссия в своей деятельности руководствуется Конституцией Рос</w:t>
      </w:r>
      <w:r>
        <w:softHyphen/>
        <w:t>сийской Федерации, федеральными конституционными законами, федераль</w:t>
      </w:r>
      <w:r>
        <w:softHyphen/>
      </w:r>
      <w:r>
        <w:t>ными законами, указами и распоряжениями Президента Российской Федера</w:t>
      </w:r>
      <w:r>
        <w:softHyphen/>
        <w:t>ции, постановлениями и распоряжениями Правительства Российской Феде</w:t>
      </w:r>
      <w:r>
        <w:softHyphen/>
        <w:t>рации, иными нормативными правовыми актами Российской Федерации,</w:t>
      </w:r>
      <w:proofErr w:type="gramStart"/>
      <w:r>
        <w:t xml:space="preserve"> ,</w:t>
      </w:r>
      <w:proofErr w:type="gramEnd"/>
      <w:r>
        <w:t xml:space="preserve"> нормативными правовыми актами Новгородской области, </w:t>
      </w:r>
      <w:r>
        <w:t>а также настоящим Положением.</w:t>
      </w:r>
    </w:p>
    <w:p w:rsidR="007A2F4E" w:rsidRDefault="00BC327A">
      <w:pPr>
        <w:pStyle w:val="20"/>
        <w:framePr w:w="9446" w:h="4842" w:hRule="exact" w:wrap="none" w:vAnchor="page" w:hAnchor="page" w:x="1943" w:y="9421"/>
        <w:shd w:val="clear" w:color="auto" w:fill="auto"/>
        <w:spacing w:before="0" w:after="257" w:line="280" w:lineRule="exact"/>
        <w:ind w:left="60" w:firstLine="0"/>
        <w:jc w:val="center"/>
      </w:pPr>
      <w:r>
        <w:t>2. Основные задачи комиссии</w:t>
      </w:r>
    </w:p>
    <w:p w:rsidR="007A2F4E" w:rsidRDefault="00BC327A">
      <w:pPr>
        <w:pStyle w:val="20"/>
        <w:framePr w:w="9446" w:h="4842" w:hRule="exact" w:wrap="none" w:vAnchor="page" w:hAnchor="page" w:x="1943" w:y="9421"/>
        <w:numPr>
          <w:ilvl w:val="1"/>
          <w:numId w:val="2"/>
        </w:numPr>
        <w:shd w:val="clear" w:color="auto" w:fill="auto"/>
        <w:tabs>
          <w:tab w:val="left" w:pos="1087"/>
        </w:tabs>
        <w:spacing w:before="0" w:line="317" w:lineRule="exact"/>
        <w:ind w:firstLine="580"/>
      </w:pPr>
      <w:r>
        <w:t>Разработка мер, направленных на предупреждение коррупции в Уч</w:t>
      </w:r>
      <w:r>
        <w:softHyphen/>
        <w:t>реждении;</w:t>
      </w:r>
    </w:p>
    <w:p w:rsidR="007A2F4E" w:rsidRDefault="00BC327A">
      <w:pPr>
        <w:pStyle w:val="20"/>
        <w:framePr w:w="9446" w:h="4842" w:hRule="exact" w:wrap="none" w:vAnchor="page" w:hAnchor="page" w:x="1943" w:y="9421"/>
        <w:numPr>
          <w:ilvl w:val="1"/>
          <w:numId w:val="2"/>
        </w:numPr>
        <w:shd w:val="clear" w:color="auto" w:fill="auto"/>
        <w:tabs>
          <w:tab w:val="left" w:pos="1124"/>
        </w:tabs>
        <w:spacing w:before="0" w:line="317" w:lineRule="exact"/>
        <w:ind w:firstLine="580"/>
      </w:pPr>
      <w:r>
        <w:t>Устранение причин и условий, порождающих коррупцию;</w:t>
      </w:r>
    </w:p>
    <w:p w:rsidR="007A2F4E" w:rsidRDefault="00BC327A">
      <w:pPr>
        <w:pStyle w:val="20"/>
        <w:framePr w:w="9446" w:h="4842" w:hRule="exact" w:wrap="none" w:vAnchor="page" w:hAnchor="page" w:x="1943" w:y="9421"/>
        <w:shd w:val="clear" w:color="auto" w:fill="auto"/>
        <w:spacing w:before="0" w:line="317" w:lineRule="exact"/>
        <w:ind w:firstLine="580"/>
      </w:pPr>
      <w:r>
        <w:t>2.3.Обеспечение взаимодействия Учреждения в установленном порядке в предел</w:t>
      </w:r>
      <w:r>
        <w:t>ах своей компетенции с федеральными органами исполнительной власти, органами местного самоуправления при реализации мер по противо</w:t>
      </w:r>
      <w:r>
        <w:softHyphen/>
        <w:t>действию коррупции;</w:t>
      </w:r>
    </w:p>
    <w:p w:rsidR="007A2F4E" w:rsidRDefault="00BC327A">
      <w:pPr>
        <w:pStyle w:val="20"/>
        <w:framePr w:w="9446" w:h="4842" w:hRule="exact" w:wrap="none" w:vAnchor="page" w:hAnchor="page" w:x="1943" w:y="9421"/>
        <w:shd w:val="clear" w:color="auto" w:fill="auto"/>
        <w:spacing w:before="0" w:line="317" w:lineRule="exact"/>
        <w:ind w:firstLine="580"/>
      </w:pPr>
      <w:r>
        <w:t>2.4.Взаимодействие с правоохранительными органами по фактам кор</w:t>
      </w:r>
      <w:r>
        <w:softHyphen/>
        <w:t>рупционных проявлений в Учреждении;</w:t>
      </w:r>
    </w:p>
    <w:p w:rsidR="007A2F4E" w:rsidRDefault="00BC327A">
      <w:pPr>
        <w:pStyle w:val="20"/>
        <w:framePr w:w="9446" w:h="4842" w:hRule="exact" w:wrap="none" w:vAnchor="page" w:hAnchor="page" w:x="1943" w:y="9421"/>
        <w:shd w:val="clear" w:color="auto" w:fill="auto"/>
        <w:spacing w:before="0" w:line="317" w:lineRule="exact"/>
        <w:ind w:firstLine="580"/>
      </w:pPr>
      <w:r>
        <w:t>рассм</w:t>
      </w:r>
      <w:r>
        <w:t>отрение жалоб и обращений граждан на наличие сведений о фак</w:t>
      </w:r>
      <w:r>
        <w:softHyphen/>
        <w:t>тах коррупции и проверки наличия фактов, указанных в обращениях;</w:t>
      </w:r>
    </w:p>
    <w:p w:rsidR="007A2F4E" w:rsidRDefault="00BC327A">
      <w:pPr>
        <w:pStyle w:val="20"/>
        <w:framePr w:w="9446" w:h="4842" w:hRule="exact" w:wrap="none" w:vAnchor="page" w:hAnchor="page" w:x="1943" w:y="9421"/>
        <w:shd w:val="clear" w:color="auto" w:fill="auto"/>
        <w:spacing w:before="0" w:line="317" w:lineRule="exact"/>
        <w:ind w:firstLine="580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плана мероприятий Учреждения по противодействию коррупции.</w:t>
      </w:r>
    </w:p>
    <w:p w:rsidR="007A2F4E" w:rsidRDefault="007A2F4E">
      <w:pPr>
        <w:rPr>
          <w:sz w:val="2"/>
          <w:szCs w:val="2"/>
        </w:rPr>
        <w:sectPr w:rsidR="007A2F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2F4E" w:rsidRDefault="00BC327A">
      <w:pPr>
        <w:pStyle w:val="a5"/>
        <w:framePr w:wrap="none" w:vAnchor="page" w:hAnchor="page" w:x="6552" w:y="662"/>
        <w:shd w:val="clear" w:color="auto" w:fill="auto"/>
        <w:spacing w:line="240" w:lineRule="exact"/>
      </w:pPr>
      <w:r>
        <w:lastRenderedPageBreak/>
        <w:t>3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3"/>
        </w:numPr>
        <w:shd w:val="clear" w:color="auto" w:fill="auto"/>
        <w:tabs>
          <w:tab w:val="left" w:pos="3582"/>
        </w:tabs>
        <w:spacing w:before="0" w:after="285" w:line="280" w:lineRule="exact"/>
        <w:ind w:left="3200" w:firstLine="0"/>
      </w:pPr>
      <w:r>
        <w:t>Полномочия</w:t>
      </w:r>
      <w:r>
        <w:t xml:space="preserve"> комиссии</w:t>
      </w:r>
    </w:p>
    <w:p w:rsidR="007A2F4E" w:rsidRDefault="00BC327A">
      <w:pPr>
        <w:pStyle w:val="20"/>
        <w:framePr w:w="9418" w:h="14150" w:hRule="exact" w:wrap="none" w:vAnchor="page" w:hAnchor="page" w:x="1944" w:y="1403"/>
        <w:shd w:val="clear" w:color="auto" w:fill="auto"/>
        <w:spacing w:before="0" w:line="322" w:lineRule="exact"/>
        <w:ind w:firstLine="580"/>
      </w:pPr>
      <w:r>
        <w:t>3.1 .</w:t>
      </w:r>
      <w:proofErr w:type="spellStart"/>
      <w:r>
        <w:t>Подготавка</w:t>
      </w:r>
      <w:proofErr w:type="spellEnd"/>
      <w:r>
        <w:t xml:space="preserve"> предложений по совершенствованию нормативно право</w:t>
      </w:r>
      <w:r>
        <w:softHyphen/>
        <w:t>вой базы Учреждения в области противодействия коррупции;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1"/>
          <w:numId w:val="3"/>
        </w:numPr>
        <w:shd w:val="clear" w:color="auto" w:fill="auto"/>
        <w:tabs>
          <w:tab w:val="left" w:pos="1131"/>
        </w:tabs>
        <w:spacing w:before="0" w:line="322" w:lineRule="exact"/>
        <w:ind w:firstLine="580"/>
      </w:pPr>
      <w:r>
        <w:t>Разработка мер по противодействию коррупции, а также по устране</w:t>
      </w:r>
      <w:r>
        <w:softHyphen/>
        <w:t>нию причин и условий, порождающих коррупцию;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1"/>
          <w:numId w:val="3"/>
        </w:numPr>
        <w:shd w:val="clear" w:color="auto" w:fill="auto"/>
        <w:tabs>
          <w:tab w:val="left" w:pos="1131"/>
        </w:tabs>
        <w:spacing w:before="0" w:after="273" w:line="322" w:lineRule="exact"/>
        <w:ind w:firstLine="580"/>
      </w:pPr>
      <w:proofErr w:type="spellStart"/>
      <w:r>
        <w:t>Разрабатотка</w:t>
      </w:r>
      <w:proofErr w:type="spellEnd"/>
      <w:r>
        <w:t xml:space="preserve"> р</w:t>
      </w:r>
      <w:r>
        <w:t>екомендаций по организации антикоррупционного просвещения граждан в целях формирования нетерпимого отношения к кор</w:t>
      </w:r>
      <w:r>
        <w:softHyphen/>
        <w:t>рупции и антикоррупционных стандартов поведения;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3"/>
        </w:numPr>
        <w:shd w:val="clear" w:color="auto" w:fill="auto"/>
        <w:tabs>
          <w:tab w:val="left" w:pos="2902"/>
        </w:tabs>
        <w:spacing w:before="0" w:after="293" w:line="280" w:lineRule="exact"/>
        <w:ind w:left="2520" w:firstLine="0"/>
      </w:pPr>
      <w:r>
        <w:t>Порядок формирования комиссии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4"/>
        </w:numPr>
        <w:shd w:val="clear" w:color="auto" w:fill="auto"/>
        <w:tabs>
          <w:tab w:val="left" w:pos="1136"/>
        </w:tabs>
        <w:spacing w:before="0" w:line="317" w:lineRule="exact"/>
        <w:ind w:firstLine="580"/>
      </w:pPr>
      <w:r>
        <w:t xml:space="preserve">Комиссия действует на коллегиальной основе и состоит из </w:t>
      </w:r>
      <w:r>
        <w:t>председа</w:t>
      </w:r>
      <w:r>
        <w:softHyphen/>
        <w:t>теля, заместителей председателя, секретаря и членов Комиссии.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4"/>
        </w:numPr>
        <w:shd w:val="clear" w:color="auto" w:fill="auto"/>
        <w:tabs>
          <w:tab w:val="left" w:pos="1131"/>
        </w:tabs>
        <w:spacing w:before="0" w:line="317" w:lineRule="exact"/>
        <w:ind w:firstLine="580"/>
      </w:pPr>
      <w:r>
        <w:t>Персональный состав комиссии утверждается директором Учрежде</w:t>
      </w:r>
      <w:r>
        <w:softHyphen/>
        <w:t>ния.</w:t>
      </w:r>
    </w:p>
    <w:p w:rsidR="007A2F4E" w:rsidRDefault="00BC327A">
      <w:pPr>
        <w:pStyle w:val="20"/>
        <w:framePr w:w="9418" w:h="14150" w:hRule="exact" w:wrap="none" w:vAnchor="page" w:hAnchor="page" w:x="1944" w:y="1403"/>
        <w:shd w:val="clear" w:color="auto" w:fill="auto"/>
        <w:spacing w:before="0" w:line="317" w:lineRule="exact"/>
        <w:ind w:firstLine="580"/>
      </w:pPr>
      <w:r>
        <w:t>22. Председатель комиссии: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317" w:lineRule="exact"/>
        <w:ind w:firstLine="580"/>
      </w:pPr>
      <w:r>
        <w:t>осуществляет общее руководство деятельностью комиссии;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5"/>
        </w:numPr>
        <w:shd w:val="clear" w:color="auto" w:fill="auto"/>
        <w:tabs>
          <w:tab w:val="left" w:pos="996"/>
        </w:tabs>
        <w:spacing w:before="0" w:line="317" w:lineRule="exact"/>
        <w:ind w:firstLine="580"/>
      </w:pPr>
      <w:r>
        <w:t xml:space="preserve">утверждает план работы комиссии </w:t>
      </w:r>
      <w:r>
        <w:t>(ежегодный план);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5"/>
        </w:numPr>
        <w:shd w:val="clear" w:color="auto" w:fill="auto"/>
        <w:tabs>
          <w:tab w:val="left" w:pos="996"/>
        </w:tabs>
        <w:spacing w:before="0" w:line="317" w:lineRule="exact"/>
        <w:ind w:firstLine="580"/>
      </w:pPr>
      <w:r>
        <w:t>утверждает повестку дня очередного заседания комиссии;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5"/>
        </w:numPr>
        <w:shd w:val="clear" w:color="auto" w:fill="auto"/>
        <w:tabs>
          <w:tab w:val="left" w:pos="996"/>
        </w:tabs>
        <w:spacing w:before="0" w:line="317" w:lineRule="exact"/>
        <w:ind w:firstLine="580"/>
      </w:pPr>
      <w:r>
        <w:t>дает поручения в рамках своих полномочий членам комиссии.</w:t>
      </w:r>
    </w:p>
    <w:p w:rsidR="007A2F4E" w:rsidRDefault="00BC327A">
      <w:pPr>
        <w:pStyle w:val="20"/>
        <w:framePr w:w="9418" w:h="14150" w:hRule="exact" w:wrap="none" w:vAnchor="page" w:hAnchor="page" w:x="1944" w:y="1403"/>
        <w:shd w:val="clear" w:color="auto" w:fill="auto"/>
        <w:spacing w:before="0" w:line="317" w:lineRule="exact"/>
        <w:ind w:firstLine="580"/>
      </w:pPr>
      <w:r>
        <w:t>24. Секретарь комиссии: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317" w:lineRule="exact"/>
        <w:ind w:firstLine="580"/>
      </w:pPr>
      <w:r>
        <w:t>обеспечивает подготовку проекта плана работы комиссии (ежегодного плана), формирует повестку дня ее з</w:t>
      </w:r>
      <w:r>
        <w:t>аседания, координирует работу по под</w:t>
      </w:r>
      <w:r>
        <w:softHyphen/>
        <w:t>готовке необходимых материалов к заседанию комиссии, проектов соответ</w:t>
      </w:r>
      <w:r>
        <w:softHyphen/>
        <w:t>ствующих решений, ведет протокол заседания комиссии;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317" w:lineRule="exact"/>
        <w:ind w:firstLine="580"/>
      </w:pPr>
      <w:r>
        <w:t>информирует членов комиссии, приглашенных на заседание лиц, иных лиц о месте, времени проведения</w:t>
      </w:r>
      <w:r>
        <w:t xml:space="preserve"> и повестке дня заседания комиссии, обеспечивает их необходимыми материалами;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6"/>
        </w:numPr>
        <w:shd w:val="clear" w:color="auto" w:fill="auto"/>
        <w:tabs>
          <w:tab w:val="left" w:pos="1001"/>
        </w:tabs>
        <w:spacing w:before="0" w:line="317" w:lineRule="exact"/>
        <w:ind w:firstLine="580"/>
      </w:pPr>
      <w:r>
        <w:t>оформляет протоколы заседаний комиссии;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6"/>
        </w:numPr>
        <w:shd w:val="clear" w:color="auto" w:fill="auto"/>
        <w:tabs>
          <w:tab w:val="left" w:pos="958"/>
        </w:tabs>
        <w:spacing w:before="0" w:after="270" w:line="317" w:lineRule="exact"/>
        <w:ind w:firstLine="580"/>
      </w:pPr>
      <w:r>
        <w:t>организует выполнение поручений председателя комиссии, данных по результатам заседаний комиссии.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3"/>
        </w:numPr>
        <w:shd w:val="clear" w:color="auto" w:fill="auto"/>
        <w:tabs>
          <w:tab w:val="left" w:pos="1493"/>
        </w:tabs>
        <w:spacing w:before="0" w:after="308" w:line="280" w:lineRule="exact"/>
        <w:ind w:left="1120" w:firstLine="0"/>
      </w:pPr>
      <w:r>
        <w:t xml:space="preserve">Организация деятельности комиссии и </w:t>
      </w:r>
      <w:r>
        <w:t>порядок ее работы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7"/>
        </w:numPr>
        <w:shd w:val="clear" w:color="auto" w:fill="auto"/>
        <w:tabs>
          <w:tab w:val="left" w:pos="1141"/>
        </w:tabs>
        <w:spacing w:before="0" w:line="317" w:lineRule="exact"/>
        <w:ind w:firstLine="580"/>
      </w:pPr>
      <w:r>
        <w:t xml:space="preserve">Работа комиссии осуществляется </w:t>
      </w:r>
      <w:proofErr w:type="gramStart"/>
      <w:r>
        <w:t>в соответствии с планом заседания комиссии по координации работы по противодействию коррупции в Учреж</w:t>
      </w:r>
      <w:r>
        <w:softHyphen/>
        <w:t>дении</w:t>
      </w:r>
      <w:proofErr w:type="gramEnd"/>
      <w:r>
        <w:t xml:space="preserve"> на соответствующий год, который утверждается комиссией.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7"/>
        </w:numPr>
        <w:shd w:val="clear" w:color="auto" w:fill="auto"/>
        <w:tabs>
          <w:tab w:val="left" w:pos="1141"/>
        </w:tabs>
        <w:spacing w:before="0" w:line="317" w:lineRule="exact"/>
        <w:ind w:firstLine="580"/>
      </w:pPr>
      <w:r>
        <w:t>Заседания комиссии ведет председатель комис</w:t>
      </w:r>
      <w:r>
        <w:t>сии или по его пору</w:t>
      </w:r>
      <w:r>
        <w:softHyphen/>
        <w:t>чению заместитель председателя комиссии.</w:t>
      </w:r>
    </w:p>
    <w:p w:rsidR="007A2F4E" w:rsidRDefault="00BC327A">
      <w:pPr>
        <w:pStyle w:val="20"/>
        <w:framePr w:w="9418" w:h="14150" w:hRule="exact" w:wrap="none" w:vAnchor="page" w:hAnchor="page" w:x="1944" w:y="1403"/>
        <w:shd w:val="clear" w:color="auto" w:fill="auto"/>
        <w:spacing w:before="0" w:line="317" w:lineRule="exact"/>
        <w:ind w:firstLine="580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7A2F4E" w:rsidRDefault="00BC327A">
      <w:pPr>
        <w:pStyle w:val="20"/>
        <w:framePr w:w="9418" w:h="14150" w:hRule="exact" w:wrap="none" w:vAnchor="page" w:hAnchor="page" w:x="1944" w:y="1403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317" w:lineRule="exact"/>
        <w:ind w:firstLine="580"/>
      </w:pPr>
      <w:r>
        <w:t>Заседания комиссии проводятся один раз в полгода. В случае необ</w:t>
      </w:r>
      <w:r>
        <w:softHyphen/>
        <w:t xml:space="preserve">ходимости </w:t>
      </w:r>
      <w:r>
        <w:t>по инициативе председателя комиссии, заместителя председателя</w:t>
      </w:r>
    </w:p>
    <w:p w:rsidR="007A2F4E" w:rsidRDefault="007A2F4E">
      <w:pPr>
        <w:rPr>
          <w:sz w:val="2"/>
          <w:szCs w:val="2"/>
        </w:rPr>
        <w:sectPr w:rsidR="007A2F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2F4E" w:rsidRDefault="00BC327A">
      <w:pPr>
        <w:pStyle w:val="a5"/>
        <w:framePr w:wrap="none" w:vAnchor="page" w:hAnchor="page" w:x="6632" w:y="773"/>
        <w:shd w:val="clear" w:color="auto" w:fill="auto"/>
        <w:spacing w:line="240" w:lineRule="exact"/>
      </w:pPr>
      <w:r>
        <w:lastRenderedPageBreak/>
        <w:t>4</w:t>
      </w:r>
    </w:p>
    <w:p w:rsidR="007A2F4E" w:rsidRDefault="00BC327A">
      <w:pPr>
        <w:pStyle w:val="20"/>
        <w:framePr w:w="11333" w:h="5481" w:hRule="exact" w:wrap="none" w:vAnchor="page" w:hAnchor="page" w:x="80" w:y="1173"/>
        <w:shd w:val="clear" w:color="auto" w:fill="auto"/>
        <w:spacing w:before="0" w:line="317" w:lineRule="exact"/>
        <w:ind w:left="1980" w:firstLine="0"/>
      </w:pPr>
      <w:r>
        <w:t>комиссии, а также члена комиссии (по согласованию с председателем комис</w:t>
      </w:r>
      <w:r>
        <w:softHyphen/>
        <w:t xml:space="preserve">сии или его заместителем и по представлению секретаря комиссии) могут проводиться внеочередные </w:t>
      </w:r>
      <w:r>
        <w:t>заседания комиссии.</w:t>
      </w:r>
    </w:p>
    <w:p w:rsidR="007A2F4E" w:rsidRDefault="00BC327A">
      <w:pPr>
        <w:pStyle w:val="20"/>
        <w:framePr w:w="11333" w:h="5481" w:hRule="exact" w:wrap="none" w:vAnchor="page" w:hAnchor="page" w:x="80" w:y="1173"/>
        <w:numPr>
          <w:ilvl w:val="0"/>
          <w:numId w:val="8"/>
        </w:numPr>
        <w:shd w:val="clear" w:color="auto" w:fill="auto"/>
        <w:tabs>
          <w:tab w:val="left" w:pos="3056"/>
        </w:tabs>
        <w:spacing w:before="0" w:line="317" w:lineRule="exact"/>
        <w:ind w:left="1980" w:firstLine="540"/>
      </w:pPr>
      <w:r>
        <w:t>Заседания комиссии проводятся открыто (разрешается присутствие лиц, не являющихся членами комиссии). В целях обеспечения конфиденци</w:t>
      </w:r>
      <w:r>
        <w:softHyphen/>
        <w:t>альности при рассмотрении соответствующих вопросов председателем ко</w:t>
      </w:r>
      <w:r>
        <w:softHyphen/>
        <w:t>миссии или в его отсутствие заместит</w:t>
      </w:r>
      <w:r>
        <w:t>елем председателя комиссии может быть принято решение о проведении закрытого заседания комиссии (присут</w:t>
      </w:r>
      <w:r>
        <w:softHyphen/>
        <w:t>ствуют только члены комиссии и приглашенные на заседание лица).</w:t>
      </w:r>
    </w:p>
    <w:p w:rsidR="007A2F4E" w:rsidRDefault="00BC327A">
      <w:pPr>
        <w:pStyle w:val="20"/>
        <w:framePr w:w="11333" w:h="5481" w:hRule="exact" w:wrap="none" w:vAnchor="page" w:hAnchor="page" w:x="80" w:y="1173"/>
        <w:numPr>
          <w:ilvl w:val="0"/>
          <w:numId w:val="8"/>
        </w:numPr>
        <w:shd w:val="clear" w:color="auto" w:fill="auto"/>
        <w:tabs>
          <w:tab w:val="left" w:pos="3056"/>
        </w:tabs>
        <w:spacing w:before="0" w:line="317" w:lineRule="exact"/>
        <w:ind w:left="1980" w:firstLine="540"/>
      </w:pPr>
      <w:r>
        <w:t>Решение Комиссии принимается большинством голосов, присутст</w:t>
      </w:r>
      <w:r>
        <w:softHyphen/>
        <w:t>вующих на заседании членов К</w:t>
      </w:r>
      <w:r>
        <w:t>омиссии. В случае равенства голосов решаю</w:t>
      </w:r>
      <w:r>
        <w:softHyphen/>
        <w:t>щим является голос председательствующего на заседании Комиссии.</w:t>
      </w:r>
    </w:p>
    <w:p w:rsidR="007A2F4E" w:rsidRDefault="00BC327A">
      <w:pPr>
        <w:pStyle w:val="20"/>
        <w:framePr w:w="11333" w:h="5481" w:hRule="exact" w:wrap="none" w:vAnchor="page" w:hAnchor="page" w:x="80" w:y="1173"/>
        <w:numPr>
          <w:ilvl w:val="0"/>
          <w:numId w:val="8"/>
        </w:numPr>
        <w:shd w:val="clear" w:color="auto" w:fill="auto"/>
        <w:tabs>
          <w:tab w:val="left" w:pos="3056"/>
        </w:tabs>
        <w:spacing w:before="0" w:line="317" w:lineRule="exact"/>
        <w:ind w:left="1980" w:firstLine="540"/>
      </w:pPr>
      <w:r>
        <w:t>Решения комиссии оформляются протоколом, который подписыва</w:t>
      </w:r>
      <w:r>
        <w:softHyphen/>
        <w:t>ется членами комиссии, принявшими участие в заседании, решение комиссии носит рекомендатель</w:t>
      </w:r>
      <w:r>
        <w:t>ный характер.</w:t>
      </w:r>
    </w:p>
    <w:p w:rsidR="007A2F4E" w:rsidRDefault="00BC327A">
      <w:pPr>
        <w:pStyle w:val="20"/>
        <w:framePr w:w="11333" w:h="5481" w:hRule="exact" w:wrap="none" w:vAnchor="page" w:hAnchor="page" w:x="80" w:y="1173"/>
        <w:numPr>
          <w:ilvl w:val="0"/>
          <w:numId w:val="8"/>
        </w:numPr>
        <w:shd w:val="clear" w:color="auto" w:fill="auto"/>
        <w:tabs>
          <w:tab w:val="left" w:pos="3056"/>
        </w:tabs>
        <w:spacing w:before="0" w:line="317" w:lineRule="exact"/>
        <w:ind w:left="1980" w:firstLine="540"/>
      </w:pPr>
      <w:r>
        <w:t>Для реализации решений комиссии могут издаваться приказы Учре</w:t>
      </w:r>
      <w:r>
        <w:softHyphen/>
        <w:t>ждения.</w:t>
      </w:r>
    </w:p>
    <w:p w:rsidR="007A2F4E" w:rsidRDefault="007A2F4E">
      <w:pPr>
        <w:rPr>
          <w:sz w:val="2"/>
          <w:szCs w:val="2"/>
        </w:rPr>
        <w:sectPr w:rsidR="007A2F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2F4E" w:rsidRDefault="00BC327A">
      <w:pPr>
        <w:pStyle w:val="22"/>
        <w:framePr w:w="3667" w:h="1521" w:hRule="exact" w:wrap="none" w:vAnchor="page" w:hAnchor="page" w:x="7438" w:y="1424"/>
        <w:shd w:val="clear" w:color="auto" w:fill="auto"/>
      </w:pPr>
      <w:r>
        <w:lastRenderedPageBreak/>
        <w:t>УТВЕРЖДАЮ</w:t>
      </w:r>
    </w:p>
    <w:p w:rsidR="007A2F4E" w:rsidRDefault="00BC327A">
      <w:pPr>
        <w:pStyle w:val="a7"/>
        <w:framePr w:w="3667" w:h="1521" w:hRule="exact" w:wrap="none" w:vAnchor="page" w:hAnchor="page" w:x="7438" w:y="1424"/>
        <w:shd w:val="clear" w:color="auto" w:fill="auto"/>
        <w:tabs>
          <w:tab w:val="left" w:pos="2966"/>
        </w:tabs>
      </w:pPr>
      <w:r>
        <w:t>Директор М</w:t>
      </w:r>
      <w:r w:rsidR="001034FD">
        <w:t>Б</w:t>
      </w:r>
      <w:r>
        <w:t>У «</w:t>
      </w:r>
      <w:proofErr w:type="spellStart"/>
      <w:r>
        <w:t>Парфинское</w:t>
      </w:r>
      <w:proofErr w:type="spellEnd"/>
    </w:p>
    <w:p w:rsidR="007A2F4E" w:rsidRDefault="00BC327A">
      <w:pPr>
        <w:pStyle w:val="a7"/>
        <w:framePr w:w="3667" w:h="1521" w:hRule="exact" w:wrap="none" w:vAnchor="page" w:hAnchor="page" w:x="7438" w:y="1424"/>
        <w:shd w:val="clear" w:color="auto" w:fill="auto"/>
        <w:tabs>
          <w:tab w:val="left" w:pos="3897"/>
        </w:tabs>
        <w:ind w:left="931"/>
      </w:pPr>
      <w:r>
        <w:t>городское хозяйство»</w:t>
      </w:r>
    </w:p>
    <w:p w:rsidR="007A2F4E" w:rsidRDefault="001034FD">
      <w:pPr>
        <w:pStyle w:val="a7"/>
        <w:framePr w:w="3667" w:h="1521" w:hRule="exact" w:wrap="none" w:vAnchor="page" w:hAnchor="page" w:x="7438" w:y="1424"/>
        <w:shd w:val="clear" w:color="auto" w:fill="auto"/>
        <w:tabs>
          <w:tab w:val="left" w:pos="2994"/>
        </w:tabs>
        <w:ind w:left="28"/>
      </w:pPr>
      <w:r>
        <w:rPr>
          <w:rStyle w:val="13pt"/>
        </w:rPr>
        <w:t>«___»_____________</w:t>
      </w:r>
      <w:r w:rsidR="00BC327A">
        <w:rPr>
          <w:rStyle w:val="13pt"/>
        </w:rPr>
        <w:tab/>
      </w:r>
      <w:r>
        <w:rPr>
          <w:rStyle w:val="13pt0"/>
        </w:rPr>
        <w:t>__год</w:t>
      </w:r>
    </w:p>
    <w:p w:rsidR="007A2F4E" w:rsidRDefault="001034FD" w:rsidP="001034FD">
      <w:pPr>
        <w:pStyle w:val="a7"/>
        <w:framePr w:wrap="none" w:vAnchor="page" w:hAnchor="page" w:x="9346" w:y="3436"/>
        <w:shd w:val="clear" w:color="auto" w:fill="auto"/>
        <w:spacing w:line="280" w:lineRule="exact"/>
      </w:pPr>
      <w:r>
        <w:t xml:space="preserve">     </w:t>
      </w:r>
      <w:proofErr w:type="spellStart"/>
      <w:r>
        <w:t>Н.А.Иванов</w:t>
      </w:r>
      <w:proofErr w:type="spellEnd"/>
    </w:p>
    <w:p w:rsidR="007A2F4E" w:rsidRDefault="00BC327A">
      <w:pPr>
        <w:pStyle w:val="10"/>
        <w:framePr w:w="7848" w:h="2339" w:hRule="exact" w:wrap="none" w:vAnchor="page" w:hAnchor="page" w:x="2431" w:y="6397"/>
        <w:shd w:val="clear" w:color="auto" w:fill="auto"/>
        <w:spacing w:after="284" w:line="480" w:lineRule="exact"/>
      </w:pPr>
      <w:bookmarkStart w:id="0" w:name="bookmark0"/>
      <w:r>
        <w:t>ПЛАН</w:t>
      </w:r>
      <w:bookmarkEnd w:id="0"/>
    </w:p>
    <w:p w:rsidR="007A2F4E" w:rsidRDefault="00BC327A">
      <w:pPr>
        <w:pStyle w:val="40"/>
        <w:framePr w:w="7848" w:h="2339" w:hRule="exact" w:wrap="none" w:vAnchor="page" w:hAnchor="page" w:x="2431" w:y="6397"/>
        <w:shd w:val="clear" w:color="auto" w:fill="auto"/>
        <w:spacing w:before="0" w:after="43" w:line="320" w:lineRule="exact"/>
        <w:ind w:firstLine="0"/>
      </w:pPr>
      <w:r>
        <w:t>мероприятий п</w:t>
      </w:r>
      <w:r w:rsidR="001034FD">
        <w:t>о противодействию коррупции в МБ</w:t>
      </w:r>
      <w:r>
        <w:t>У</w:t>
      </w:r>
    </w:p>
    <w:p w:rsidR="007A2F4E" w:rsidRDefault="00BC327A">
      <w:pPr>
        <w:pStyle w:val="50"/>
        <w:framePr w:w="7848" w:h="2339" w:hRule="exact" w:wrap="none" w:vAnchor="page" w:hAnchor="page" w:x="2431" w:y="6397"/>
        <w:shd w:val="clear" w:color="auto" w:fill="auto"/>
        <w:spacing w:before="0" w:after="0" w:line="100" w:lineRule="exact"/>
      </w:pPr>
      <w:r>
        <w:t>4</w:t>
      </w:r>
    </w:p>
    <w:p w:rsidR="007A2F4E" w:rsidRDefault="00BC327A">
      <w:pPr>
        <w:pStyle w:val="40"/>
        <w:framePr w:w="7848" w:h="2339" w:hRule="exact" w:wrap="none" w:vAnchor="page" w:hAnchor="page" w:x="2431" w:y="6397"/>
        <w:shd w:val="clear" w:color="auto" w:fill="auto"/>
        <w:spacing w:before="0" w:after="0" w:line="542" w:lineRule="exact"/>
        <w:ind w:left="2800" w:right="1360"/>
      </w:pPr>
      <w:r>
        <w:rPr>
          <w:rStyle w:val="44pt"/>
        </w:rPr>
        <w:t>'</w:t>
      </w:r>
      <w:r>
        <w:t xml:space="preserve"> «</w:t>
      </w:r>
      <w:proofErr w:type="spellStart"/>
      <w:r>
        <w:t>Парфинское</w:t>
      </w:r>
      <w:proofErr w:type="spellEnd"/>
      <w:r>
        <w:t xml:space="preserve"> городское хозяйство» на </w:t>
      </w:r>
      <w:r w:rsidR="001034FD">
        <w:t>________________</w:t>
      </w:r>
      <w:r>
        <w:t>гг.</w:t>
      </w:r>
    </w:p>
    <w:p w:rsidR="007A2F4E" w:rsidRDefault="007A2F4E">
      <w:pPr>
        <w:rPr>
          <w:sz w:val="2"/>
          <w:szCs w:val="2"/>
        </w:rPr>
        <w:sectPr w:rsidR="007A2F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370"/>
        <w:gridCol w:w="1402"/>
        <w:gridCol w:w="328"/>
        <w:gridCol w:w="1405"/>
      </w:tblGrid>
      <w:tr w:rsidR="007A2F4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left="180" w:firstLine="0"/>
            </w:pPr>
            <w:r>
              <w:rPr>
                <w:rStyle w:val="411pt"/>
              </w:rPr>
              <w:lastRenderedPageBreak/>
              <w:t>№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left="180" w:firstLine="0"/>
            </w:pPr>
            <w:proofErr w:type="gramStart"/>
            <w:r>
              <w:rPr>
                <w:rStyle w:val="411pt"/>
              </w:rPr>
              <w:t>п</w:t>
            </w:r>
            <w:proofErr w:type="gramEnd"/>
            <w:r>
              <w:rPr>
                <w:rStyle w:val="411pt"/>
              </w:rPr>
              <w:t>/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left="180" w:firstLine="0"/>
            </w:pPr>
            <w:proofErr w:type="gramStart"/>
            <w:r>
              <w:rPr>
                <w:rStyle w:val="411pt"/>
              </w:rPr>
              <w:t>п</w:t>
            </w:r>
            <w:proofErr w:type="gram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1pt"/>
              </w:rPr>
              <w:t>Мероприятие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411pt"/>
              </w:rPr>
              <w:t>Исполните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411pt"/>
              </w:rPr>
              <w:t>ль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411pt"/>
              </w:rPr>
              <w:t>Срок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411pt"/>
              </w:rPr>
              <w:t>выполнения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1pt0"/>
                <w:b/>
                <w:bCs/>
              </w:rPr>
              <w:t>1. Меры, направленные на улучшение в социально-экономической сфере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411pt"/>
              </w:rPr>
              <w:t>1.1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 xml:space="preserve">Выявление коррупционных рисков, в том числе причин и условий </w:t>
            </w:r>
            <w:r>
              <w:rPr>
                <w:rStyle w:val="411pt"/>
              </w:rPr>
              <w:t>коррупции в деятельности по размещению заказов, устранение выявленных коррупционных рисков.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контрактный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411pt"/>
              </w:rPr>
              <w:t>управляющи</w:t>
            </w:r>
            <w:proofErr w:type="spellEnd"/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411pt"/>
              </w:rPr>
              <w:t>1.2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Анализ проведенных МБ</w:t>
            </w:r>
            <w:r w:rsidR="00BC327A">
              <w:rPr>
                <w:rStyle w:val="411pt"/>
              </w:rPr>
              <w:t xml:space="preserve">У «ПГХ» процедур размещения заказа </w:t>
            </w:r>
            <w:proofErr w:type="spellStart"/>
            <w:r w:rsidR="00BC327A">
              <w:rPr>
                <w:rStyle w:val="411pt"/>
              </w:rPr>
              <w:t>напредмет</w:t>
            </w:r>
            <w:proofErr w:type="spellEnd"/>
            <w:r w:rsidR="00BC327A">
              <w:rPr>
                <w:rStyle w:val="411pt"/>
              </w:rPr>
              <w:t xml:space="preserve"> проведения конкурсных аукционов по закупкам </w:t>
            </w:r>
            <w:proofErr w:type="spellStart"/>
            <w:r w:rsidR="00BC327A">
              <w:rPr>
                <w:rStyle w:val="411pt"/>
              </w:rPr>
              <w:t>товарови</w:t>
            </w:r>
            <w:proofErr w:type="spellEnd"/>
            <w:r w:rsidR="00BC327A">
              <w:rPr>
                <w:rStyle w:val="411pt"/>
              </w:rPr>
              <w:t xml:space="preserve"> услуг.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контрактный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411pt"/>
              </w:rPr>
              <w:t>управляющи</w:t>
            </w:r>
            <w:proofErr w:type="spellEnd"/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2 раза в год: декабрь и июнь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414pt75"/>
                <w:b/>
                <w:bCs/>
              </w:rPr>
              <w:t>1.3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411pt"/>
              </w:rPr>
              <w:t xml:space="preserve">Осуществление </w:t>
            </w:r>
            <w:proofErr w:type="gramStart"/>
            <w:r>
              <w:rPr>
                <w:rStyle w:val="411pt"/>
              </w:rPr>
              <w:t>контроля за</w:t>
            </w:r>
            <w:proofErr w:type="gramEnd"/>
            <w:r>
              <w:rPr>
                <w:rStyle w:val="411pt"/>
              </w:rPr>
              <w:t xml:space="preserve"> финансов</w:t>
            </w:r>
            <w:r w:rsidR="001034FD">
              <w:rPr>
                <w:rStyle w:val="411pt"/>
              </w:rPr>
              <w:t>о-хозяйственной деятельностью МБ</w:t>
            </w:r>
            <w:r>
              <w:rPr>
                <w:rStyle w:val="411pt"/>
              </w:rPr>
              <w:t>У «ПГХ.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главный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бухгалтер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1pt0"/>
                <w:b/>
                <w:bCs/>
              </w:rPr>
              <w:t xml:space="preserve">2. Меры, направленные на совершенствование </w:t>
            </w:r>
            <w:r w:rsidR="001034FD">
              <w:rPr>
                <w:rStyle w:val="411pt0"/>
                <w:b/>
                <w:bCs/>
              </w:rPr>
              <w:t>функционирования МБ</w:t>
            </w:r>
            <w:r>
              <w:rPr>
                <w:rStyle w:val="411pt0"/>
                <w:b/>
                <w:bCs/>
              </w:rPr>
              <w:t>У «ПГХ»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411pt"/>
              </w:rPr>
              <w:t>2.1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360" w:line="274" w:lineRule="exact"/>
              <w:ind w:firstLine="0"/>
            </w:pPr>
            <w:r>
              <w:rPr>
                <w:rStyle w:val="411pt"/>
              </w:rPr>
              <w:t>Разъяснение работникам Учреждения Кодекса этики и служебного поведения работников (далее - Кодекс), оказание консультативной помощи по вопросам применения Кодекса.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360" w:after="0" w:line="170" w:lineRule="exact"/>
              <w:ind w:left="1260" w:firstLine="0"/>
            </w:pPr>
            <w:r>
              <w:rPr>
                <w:rStyle w:val="485pt"/>
                <w:b/>
                <w:bCs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Pr="001034FD" w:rsidRDefault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</w:t>
            </w:r>
            <w:r w:rsidR="00BC327A" w:rsidRPr="001034FD">
              <w:rPr>
                <w:rStyle w:val="485pt"/>
                <w:bCs/>
                <w:sz w:val="22"/>
                <w:szCs w:val="22"/>
              </w:rPr>
              <w:t>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7A2F4E" w:rsidRPr="001034FD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</w:t>
            </w:r>
            <w:r w:rsidRPr="001034FD">
              <w:rPr>
                <w:rStyle w:val="485pt"/>
                <w:bCs/>
                <w:sz w:val="22"/>
                <w:szCs w:val="22"/>
              </w:rPr>
              <w:t>редупреждени</w:t>
            </w:r>
            <w:r w:rsidR="001034FD" w:rsidRPr="001034FD">
              <w:rPr>
                <w:rStyle w:val="485pt"/>
                <w:bCs/>
                <w:sz w:val="22"/>
                <w:szCs w:val="22"/>
              </w:rPr>
              <w:t>ю</w:t>
            </w:r>
          </w:p>
          <w:p w:rsidR="007A2F4E" w:rsidRPr="001034FD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коррупционны</w:t>
            </w:r>
            <w:r w:rsidR="001034FD" w:rsidRPr="001034FD">
              <w:rPr>
                <w:rStyle w:val="485pt"/>
                <w:bCs/>
                <w:sz w:val="22"/>
                <w:szCs w:val="22"/>
              </w:rPr>
              <w:t xml:space="preserve">х 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1260" w:line="170" w:lineRule="exact"/>
              <w:ind w:firstLine="0"/>
            </w:pPr>
            <w:r>
              <w:rPr>
                <w:rStyle w:val="485pt"/>
                <w:b/>
                <w:bCs/>
              </w:rPr>
              <w:t>ПОСТОЯННО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1260" w:after="0" w:line="90" w:lineRule="exact"/>
              <w:ind w:firstLine="0"/>
            </w:pPr>
            <w:r>
              <w:rPr>
                <w:rStyle w:val="445pt"/>
              </w:rPr>
              <w:t>ф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411pt"/>
              </w:rPr>
              <w:t>2.2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Обеспечение соблюдения Кодекса.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директор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411pt"/>
              </w:rPr>
              <w:t>2.3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Размещение сведений о доходах, имуществе и обязательствах</w:t>
            </w:r>
            <w:r w:rsidR="001034FD">
              <w:rPr>
                <w:rStyle w:val="411pt"/>
              </w:rPr>
              <w:t xml:space="preserve"> </w:t>
            </w:r>
            <w:r>
              <w:rPr>
                <w:rStyle w:val="411pt"/>
              </w:rPr>
              <w:t>имущественного характера муниципальных служащих, которые</w:t>
            </w:r>
            <w:r w:rsidR="001034FD">
              <w:rPr>
                <w:rStyle w:val="411pt"/>
              </w:rPr>
              <w:t xml:space="preserve"> </w:t>
            </w:r>
            <w:r>
              <w:rPr>
                <w:rStyle w:val="411pt"/>
              </w:rPr>
              <w:t xml:space="preserve">обязаны указанные сведения представлять, их супругов </w:t>
            </w:r>
            <w:r>
              <w:rPr>
                <w:rStyle w:val="411pt"/>
              </w:rPr>
              <w:t>и</w:t>
            </w:r>
            <w:r w:rsidR="001034FD">
              <w:rPr>
                <w:rStyle w:val="411pt"/>
              </w:rPr>
              <w:t xml:space="preserve"> </w:t>
            </w:r>
            <w:r>
              <w:rPr>
                <w:rStyle w:val="411pt"/>
              </w:rPr>
              <w:t>несовершеннолетних детей.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line="220" w:lineRule="exact"/>
              <w:ind w:firstLine="0"/>
            </w:pPr>
            <w:r>
              <w:rPr>
                <w:rStyle w:val="411pt"/>
              </w:rPr>
              <w:t>ежегодно:</w:t>
            </w:r>
          </w:p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411pt"/>
              </w:rPr>
              <w:t>март.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411pt"/>
              </w:rPr>
              <w:t>2.4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Постоянный мониторинг по организации работы с обращениями граждан.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директор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21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160" w:lineRule="exact"/>
              <w:ind w:left="140" w:firstLine="0"/>
            </w:pPr>
            <w:r>
              <w:rPr>
                <w:rStyle w:val="48pt"/>
              </w:rPr>
              <w:t>2.5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 xml:space="preserve">Ведение информационных стендов и информационное </w:t>
            </w:r>
            <w:r>
              <w:rPr>
                <w:rStyle w:val="411pt"/>
              </w:rPr>
              <w:t>обеспечение на официальном сайте в сети Интернет разделов для посетителей, с извлечениями из правовых актов сведений о структуре М</w:t>
            </w:r>
            <w:r w:rsidR="001034FD">
              <w:rPr>
                <w:rStyle w:val="411pt"/>
              </w:rPr>
              <w:t>Б</w:t>
            </w:r>
            <w:r>
              <w:rPr>
                <w:rStyle w:val="411pt"/>
              </w:rPr>
              <w:t>У «ПГХ, его функциях, времени и месте</w:t>
            </w:r>
            <w:r w:rsidR="001034FD">
              <w:rPr>
                <w:rStyle w:val="411pt"/>
              </w:rPr>
              <w:t xml:space="preserve"> </w:t>
            </w:r>
            <w:r>
              <w:rPr>
                <w:rStyle w:val="411pt"/>
              </w:rPr>
              <w:t>приема граждан.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411pt"/>
              </w:rPr>
              <w:t>по ме</w:t>
            </w:r>
            <w:r>
              <w:rPr>
                <w:rStyle w:val="411pt"/>
              </w:rPr>
              <w:t>ре изменений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411pt"/>
              </w:rPr>
              <w:t>2.7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Проведение разъяснительной работы с работниками о недопустимости принятия подарков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170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Pr="001034FD" w:rsidRDefault="00BC327A">
            <w:pPr>
              <w:pStyle w:val="40"/>
              <w:framePr w:w="10061" w:h="13747" w:wrap="none" w:vAnchor="page" w:hAnchor="page" w:x="1633" w:y="1712"/>
              <w:shd w:val="clear" w:color="auto" w:fill="auto"/>
              <w:spacing w:before="0" w:after="0" w:line="280" w:lineRule="exact"/>
              <w:ind w:firstLine="0"/>
            </w:pPr>
            <w:r w:rsidRPr="001034FD">
              <w:rPr>
                <w:rStyle w:val="414pt750"/>
                <w:bCs/>
              </w:rPr>
              <w:t>постоянно</w:t>
            </w:r>
          </w:p>
        </w:tc>
      </w:tr>
    </w:tbl>
    <w:p w:rsidR="007A2F4E" w:rsidRDefault="007A2F4E">
      <w:pPr>
        <w:rPr>
          <w:sz w:val="2"/>
          <w:szCs w:val="2"/>
        </w:rPr>
        <w:sectPr w:rsidR="007A2F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2F4E" w:rsidRDefault="007A2F4E">
      <w:pPr>
        <w:pStyle w:val="24"/>
        <w:framePr w:wrap="none" w:vAnchor="page" w:hAnchor="page" w:x="9179" w:y="711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6370"/>
        <w:gridCol w:w="1560"/>
        <w:gridCol w:w="175"/>
        <w:gridCol w:w="142"/>
        <w:gridCol w:w="1238"/>
      </w:tblGrid>
      <w:tr w:rsidR="007A2F4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line="220" w:lineRule="exact"/>
              <w:ind w:firstLine="0"/>
              <w:jc w:val="center"/>
            </w:pPr>
            <w:r w:rsidRPr="001034FD">
              <w:rPr>
                <w:rStyle w:val="411pt0"/>
                <w:b/>
                <w:bCs/>
                <w:lang w:eastAsia="en-US" w:bidi="en-US"/>
              </w:rPr>
              <w:t xml:space="preserve">3. </w:t>
            </w:r>
            <w:r>
              <w:rPr>
                <w:rStyle w:val="411pt0"/>
                <w:b/>
                <w:bCs/>
              </w:rPr>
              <w:t>Меры, направленные на повышение профессионального уровня кадров и правовое</w:t>
            </w:r>
          </w:p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411pt0"/>
                <w:b/>
                <w:bCs/>
              </w:rPr>
              <w:t>просвещение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3.1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Участия в мероприятиях (обучениях, семинарах и др.) по</w:t>
            </w:r>
            <w:r w:rsidR="001034FD">
              <w:rPr>
                <w:rStyle w:val="411pt"/>
              </w:rPr>
              <w:t xml:space="preserve"> </w:t>
            </w:r>
            <w:r>
              <w:rPr>
                <w:rStyle w:val="411pt"/>
              </w:rPr>
              <w:t>антикоррупционной тематике.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30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3.2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Разработка и обеспечение реализации мероприятий по усилению антикоррупционной деятельности в М</w:t>
            </w:r>
            <w:r w:rsidR="001034FD">
              <w:rPr>
                <w:rStyle w:val="411pt"/>
              </w:rPr>
              <w:t>Б</w:t>
            </w:r>
            <w:r>
              <w:rPr>
                <w:rStyle w:val="411pt"/>
              </w:rPr>
              <w:t>У «ПГХ».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1pt0"/>
                <w:b/>
                <w:bCs/>
              </w:rPr>
              <w:t xml:space="preserve">4. Меры, </w:t>
            </w:r>
            <w:r>
              <w:rPr>
                <w:rStyle w:val="411pt0"/>
                <w:b/>
                <w:bCs/>
              </w:rPr>
              <w:t>направленные на выявление случаев коррупционных проявлений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4.1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411pt"/>
              </w:rPr>
              <w:t>Усиление внутреннего контроля деятельности работников М</w:t>
            </w:r>
            <w:r w:rsidR="001034FD">
              <w:rPr>
                <w:rStyle w:val="411pt"/>
              </w:rPr>
              <w:t>Б</w:t>
            </w:r>
            <w:r>
              <w:rPr>
                <w:rStyle w:val="411pt"/>
              </w:rPr>
              <w:t>У «ПГХ».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директор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4.2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Обеспечение реал</w:t>
            </w:r>
            <w:r w:rsidR="001034FD">
              <w:rPr>
                <w:rStyle w:val="411pt"/>
              </w:rPr>
              <w:t>изации обязанности работников МБ</w:t>
            </w:r>
            <w:r>
              <w:rPr>
                <w:rStyle w:val="411pt"/>
              </w:rPr>
              <w:t xml:space="preserve">У «ПГХ» сообщать о ставших им известными в связи с </w:t>
            </w:r>
            <w:r>
              <w:rPr>
                <w:rStyle w:val="411pt"/>
              </w:rPr>
              <w:t xml:space="preserve">исполнением </w:t>
            </w:r>
            <w:proofErr w:type="spellStart"/>
            <w:r>
              <w:rPr>
                <w:rStyle w:val="411pt"/>
              </w:rPr>
              <w:t>своихдолжностных</w:t>
            </w:r>
            <w:proofErr w:type="spellEnd"/>
            <w:r>
              <w:rPr>
                <w:rStyle w:val="411pt"/>
              </w:rPr>
              <w:t xml:space="preserve"> обязанностей случаях коррупционных или </w:t>
            </w:r>
            <w:proofErr w:type="spellStart"/>
            <w:r>
              <w:rPr>
                <w:rStyle w:val="411pt"/>
              </w:rPr>
              <w:t>иныхправонарушений</w:t>
            </w:r>
            <w:proofErr w:type="spellEnd"/>
            <w:r>
              <w:rPr>
                <w:rStyle w:val="411pt"/>
              </w:rPr>
              <w:t xml:space="preserve">, а также осуществление проверки </w:t>
            </w:r>
            <w:proofErr w:type="spellStart"/>
            <w:r>
              <w:rPr>
                <w:rStyle w:val="411pt"/>
              </w:rPr>
              <w:t>такихсведений</w:t>
            </w:r>
            <w:proofErr w:type="spellEnd"/>
            <w:r>
              <w:rPr>
                <w:rStyle w:val="411pt"/>
              </w:rPr>
              <w:t>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директор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4.3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411pt"/>
              </w:rPr>
              <w:t>Проведение служебных проверок случаев коррупционных</w:t>
            </w:r>
          </w:p>
          <w:p w:rsidR="007A2F4E" w:rsidRDefault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60" w:after="60" w:line="220" w:lineRule="exact"/>
              <w:ind w:firstLine="0"/>
            </w:pPr>
            <w:r>
              <w:rPr>
                <w:rStyle w:val="411pt"/>
              </w:rPr>
              <w:t>проявлений в МБ</w:t>
            </w:r>
            <w:r w:rsidR="00BC327A">
              <w:rPr>
                <w:rStyle w:val="411pt"/>
              </w:rPr>
              <w:t>У</w:t>
            </w:r>
            <w:r w:rsidR="00BC327A">
              <w:rPr>
                <w:rStyle w:val="411pt"/>
              </w:rPr>
              <w:t xml:space="preserve"> </w:t>
            </w:r>
            <w:r w:rsidR="00BC327A">
              <w:rPr>
                <w:rStyle w:val="411pt"/>
              </w:rPr>
              <w:t>«</w:t>
            </w:r>
            <w:r w:rsidR="00BC327A">
              <w:rPr>
                <w:rStyle w:val="411pt"/>
              </w:rPr>
              <w:t>ПГХ».</w:t>
            </w:r>
          </w:p>
          <w:p w:rsidR="007A2F4E" w:rsidRDefault="007A2F4E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60" w:after="0" w:line="220" w:lineRule="exact"/>
              <w:ind w:left="1200" w:firstLine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120" w:after="0" w:line="90" w:lineRule="exact"/>
              <w:ind w:firstLine="0"/>
            </w:pPr>
            <w:r>
              <w:rPr>
                <w:rStyle w:val="445pt0"/>
              </w:rPr>
              <w:t>9</w:t>
            </w:r>
          </w:p>
        </w:tc>
      </w:tr>
      <w:tr w:rsidR="007A2F4E" w:rsidTr="001034FD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4.4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>Доведение информации о выявленных случаях коррупции до правоохранительных органов.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>
              <w:rPr>
                <w:rStyle w:val="485pt"/>
                <w:bCs/>
                <w:sz w:val="22"/>
                <w:szCs w:val="22"/>
              </w:rPr>
              <w:t>ответственный</w:t>
            </w:r>
            <w:r w:rsidRPr="001034FD">
              <w:rPr>
                <w:rStyle w:val="485pt"/>
                <w:bCs/>
                <w:sz w:val="22"/>
                <w:szCs w:val="22"/>
              </w:rPr>
              <w:t xml:space="preserve"> по</w:t>
            </w:r>
            <w:r>
              <w:rPr>
                <w:rStyle w:val="485pt"/>
                <w:bCs/>
                <w:sz w:val="22"/>
                <w:szCs w:val="22"/>
              </w:rPr>
              <w:t xml:space="preserve"> 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>предупреждению</w:t>
            </w:r>
          </w:p>
          <w:p w:rsidR="001034FD" w:rsidRPr="001034FD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1034FD">
              <w:rPr>
                <w:rStyle w:val="485pt"/>
                <w:bCs/>
                <w:sz w:val="22"/>
                <w:szCs w:val="22"/>
              </w:rPr>
              <w:t xml:space="preserve">коррупционных </w:t>
            </w:r>
          </w:p>
          <w:p w:rsidR="007A2F4E" w:rsidRDefault="001034FD" w:rsidP="001034FD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6" w:lineRule="exact"/>
              <w:ind w:firstLine="0"/>
            </w:pPr>
            <w:r w:rsidRPr="001034FD">
              <w:rPr>
                <w:rStyle w:val="485pt"/>
                <w:bCs/>
                <w:sz w:val="22"/>
                <w:szCs w:val="22"/>
              </w:rPr>
              <w:t>действий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411pt0"/>
                <w:b/>
                <w:bCs/>
              </w:rPr>
              <w:t xml:space="preserve">5. Меры, направленные на обеспечение открытости </w:t>
            </w:r>
            <w:r>
              <w:rPr>
                <w:rStyle w:val="411pt0"/>
                <w:b/>
                <w:bCs/>
              </w:rPr>
              <w:t>и досту</w:t>
            </w:r>
            <w:r w:rsidR="001034FD">
              <w:rPr>
                <w:rStyle w:val="411pt0"/>
                <w:b/>
                <w:bCs/>
              </w:rPr>
              <w:t>пности населения деятельности МБ</w:t>
            </w:r>
            <w:bookmarkStart w:id="1" w:name="_GoBack"/>
            <w:bookmarkEnd w:id="1"/>
            <w:r>
              <w:rPr>
                <w:rStyle w:val="411pt0"/>
                <w:b/>
                <w:bCs/>
              </w:rPr>
              <w:t>У «ПГХ»,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411pt"/>
              </w:rPr>
              <w:t>5.1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 xml:space="preserve">Меры по </w:t>
            </w:r>
            <w:proofErr w:type="gramStart"/>
            <w:r>
              <w:rPr>
                <w:rStyle w:val="411pt"/>
              </w:rPr>
              <w:t>контролю за</w:t>
            </w:r>
            <w:proofErr w:type="gramEnd"/>
            <w:r>
              <w:rPr>
                <w:rStyle w:val="411pt"/>
              </w:rPr>
              <w:t xml:space="preserve"> адекватностью материальных стимулов в зависимости от объема и результатов работы </w:t>
            </w:r>
            <w:r>
              <w:rPr>
                <w:rStyle w:val="411pt"/>
              </w:rPr>
              <w:t>при решении вопросов об установлении персональных надбавок и премировании работников.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директор,</w:t>
            </w:r>
          </w:p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главный</w:t>
            </w:r>
          </w:p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411pt"/>
              </w:rPr>
              <w:t>бухгалтер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485pt"/>
                <w:b/>
                <w:bCs/>
              </w:rPr>
              <w:t>ежемесячно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1pt0"/>
                <w:b/>
                <w:bCs/>
              </w:rPr>
              <w:t>6. Иные меры по противодействию коррупции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411pt"/>
              </w:rPr>
              <w:t>6.1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 xml:space="preserve">Первичный анализ проектов нормативных правовых актов и действующих нормативных правовых актов на </w:t>
            </w:r>
            <w:r w:rsidR="001034FD" w:rsidRPr="001034FD">
              <w:rPr>
                <w:rStyle w:val="485pt"/>
                <w:bCs/>
                <w:sz w:val="22"/>
                <w:szCs w:val="22"/>
              </w:rPr>
              <w:t>предмет</w:t>
            </w:r>
            <w:r>
              <w:rPr>
                <w:rStyle w:val="485pt"/>
                <w:b/>
                <w:bCs/>
              </w:rPr>
              <w:t xml:space="preserve"> </w:t>
            </w:r>
            <w:r>
              <w:rPr>
                <w:rStyle w:val="411pt"/>
              </w:rPr>
              <w:t>наличия факторов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директор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46pt"/>
                <w:b/>
                <w:bCs/>
              </w:rPr>
              <w:t>ПОСТОЯННО</w:t>
            </w:r>
          </w:p>
        </w:tc>
      </w:tr>
      <w:tr w:rsidR="007A2F4E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411pt"/>
              </w:rPr>
              <w:t>6.2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411pt"/>
              </w:rPr>
              <w:t xml:space="preserve">Организация проверки достоверности представляемых работником персональных данных и иных сведений </w:t>
            </w:r>
            <w:r>
              <w:rPr>
                <w:rStyle w:val="411pt"/>
              </w:rPr>
              <w:t>при поступлении на работу.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директор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4E" w:rsidRDefault="00BC327A">
            <w:pPr>
              <w:pStyle w:val="40"/>
              <w:framePr w:w="10037" w:h="13320" w:wrap="none" w:vAnchor="page" w:hAnchor="page" w:x="1696" w:y="144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411pt"/>
              </w:rPr>
              <w:t>постоянно</w:t>
            </w:r>
          </w:p>
        </w:tc>
      </w:tr>
    </w:tbl>
    <w:p w:rsidR="007A2F4E" w:rsidRDefault="007A2F4E">
      <w:pPr>
        <w:rPr>
          <w:sz w:val="2"/>
          <w:szCs w:val="2"/>
        </w:rPr>
      </w:pPr>
    </w:p>
    <w:sectPr w:rsidR="007A2F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7A" w:rsidRDefault="00BC327A">
      <w:r>
        <w:separator/>
      </w:r>
    </w:p>
  </w:endnote>
  <w:endnote w:type="continuationSeparator" w:id="0">
    <w:p w:rsidR="00BC327A" w:rsidRDefault="00BC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7A" w:rsidRDefault="00BC327A"/>
  </w:footnote>
  <w:footnote w:type="continuationSeparator" w:id="0">
    <w:p w:rsidR="00BC327A" w:rsidRDefault="00BC32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73A"/>
    <w:multiLevelType w:val="multilevel"/>
    <w:tmpl w:val="4B94FC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86940"/>
    <w:multiLevelType w:val="multilevel"/>
    <w:tmpl w:val="10BA18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E774E"/>
    <w:multiLevelType w:val="multilevel"/>
    <w:tmpl w:val="5DDAF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011A5"/>
    <w:multiLevelType w:val="multilevel"/>
    <w:tmpl w:val="3E7A2B9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064BC"/>
    <w:multiLevelType w:val="multilevel"/>
    <w:tmpl w:val="77B616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29C9"/>
    <w:multiLevelType w:val="multilevel"/>
    <w:tmpl w:val="A2E6F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D3021"/>
    <w:multiLevelType w:val="multilevel"/>
    <w:tmpl w:val="4092A7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63032C"/>
    <w:multiLevelType w:val="multilevel"/>
    <w:tmpl w:val="DA162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E"/>
    <w:rsid w:val="001034FD"/>
    <w:rsid w:val="007A2F4E"/>
    <w:rsid w:val="00BC327A"/>
    <w:rsid w:val="00F6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Подпись к картинке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-1pt">
    <w:name w:val="Подпись к картинке + 12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Подпись к картинке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4pt">
    <w:name w:val="Основной текст (4) + 4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4pt75">
    <w:name w:val="Основной текст (4) + 14 pt;Масштаб 75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5pt">
    <w:name w:val="Основной текст (4) + 4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8pt">
    <w:name w:val="Основной текст (4) + 8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4pt750">
    <w:name w:val="Основной текст (4) + 14 pt;Масштаб 75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Verdana" w:eastAsia="Verdana" w:hAnsi="Verdana" w:cs="Verdana"/>
      <w:b/>
      <w:bCs/>
      <w:i/>
      <w:iCs/>
      <w:smallCaps w:val="0"/>
      <w:strike w:val="0"/>
      <w:w w:val="100"/>
      <w:sz w:val="19"/>
      <w:szCs w:val="19"/>
      <w:u w:val="none"/>
      <w:lang w:val="en-US" w:eastAsia="en-US" w:bidi="en-US"/>
    </w:rPr>
  </w:style>
  <w:style w:type="character" w:customStyle="1" w:styleId="445pt0">
    <w:name w:val="Основной текст (4) + 4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35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ind w:hanging="17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0" w:line="0" w:lineRule="atLeast"/>
      <w:jc w:val="right"/>
    </w:pPr>
    <w:rPr>
      <w:rFonts w:ascii="Consolas" w:eastAsia="Consolas" w:hAnsi="Consolas" w:cs="Consolas"/>
      <w:i/>
      <w:iCs/>
      <w:sz w:val="10"/>
      <w:szCs w:val="1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9"/>
      <w:szCs w:val="19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Подпись к картинке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-1pt">
    <w:name w:val="Подпись к картинке + 12 pt;Полужирный;Курсив;Интервал -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Подпись к картинке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4pt">
    <w:name w:val="Основной текст (4) + 4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4pt75">
    <w:name w:val="Основной текст (4) + 14 pt;Масштаб 75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5pt">
    <w:name w:val="Основной текст (4) + 4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8pt">
    <w:name w:val="Основной текст (4) + 8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4pt750">
    <w:name w:val="Основной текст (4) + 14 pt;Масштаб 75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Verdana" w:eastAsia="Verdana" w:hAnsi="Verdana" w:cs="Verdana"/>
      <w:b/>
      <w:bCs/>
      <w:i/>
      <w:iCs/>
      <w:smallCaps w:val="0"/>
      <w:strike w:val="0"/>
      <w:w w:val="100"/>
      <w:sz w:val="19"/>
      <w:szCs w:val="19"/>
      <w:u w:val="none"/>
      <w:lang w:val="en-US" w:eastAsia="en-US" w:bidi="en-US"/>
    </w:rPr>
  </w:style>
  <w:style w:type="character" w:customStyle="1" w:styleId="445pt0">
    <w:name w:val="Основной текст (4) + 4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6pt">
    <w:name w:val="Основной текст (4) + 6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35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ind w:hanging="17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60" w:line="0" w:lineRule="atLeast"/>
      <w:jc w:val="right"/>
    </w:pPr>
    <w:rPr>
      <w:rFonts w:ascii="Consolas" w:eastAsia="Consolas" w:hAnsi="Consolas" w:cs="Consolas"/>
      <w:i/>
      <w:iCs/>
      <w:sz w:val="10"/>
      <w:szCs w:val="1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2023-09-21T13:37:00Z</cp:lastPrinted>
  <dcterms:created xsi:type="dcterms:W3CDTF">2023-09-21T13:57:00Z</dcterms:created>
  <dcterms:modified xsi:type="dcterms:W3CDTF">2023-09-21T13:57:00Z</dcterms:modified>
</cp:coreProperties>
</file>