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5" w:rsidRDefault="009719F5" w:rsidP="00B75DC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9719F5" w:rsidRDefault="009719F5" w:rsidP="00B75DC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9719F5" w:rsidRDefault="009719F5" w:rsidP="00B75DC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B75DC3" w:rsidRDefault="00B75DC3" w:rsidP="00B75DC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29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C3" w:rsidRDefault="00B75DC3" w:rsidP="00B75DC3">
      <w:pPr>
        <w:jc w:val="center"/>
        <w:rPr>
          <w:b/>
        </w:rPr>
      </w:pPr>
    </w:p>
    <w:p w:rsidR="00B75DC3" w:rsidRPr="008675C3" w:rsidRDefault="00B75DC3" w:rsidP="00B7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8675C3">
        <w:rPr>
          <w:b/>
          <w:sz w:val="28"/>
          <w:szCs w:val="28"/>
        </w:rPr>
        <w:t>Федерация</w:t>
      </w:r>
    </w:p>
    <w:p w:rsidR="00B75DC3" w:rsidRDefault="00B75DC3" w:rsidP="00B7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B75DC3" w:rsidRPr="00B15153" w:rsidRDefault="00B75DC3" w:rsidP="00B75DC3">
      <w:pPr>
        <w:jc w:val="center"/>
        <w:rPr>
          <w:b/>
          <w:sz w:val="28"/>
          <w:szCs w:val="28"/>
        </w:rPr>
      </w:pPr>
      <w:r w:rsidRPr="00B15153">
        <w:rPr>
          <w:b/>
          <w:sz w:val="28"/>
          <w:szCs w:val="28"/>
        </w:rPr>
        <w:t>Администрация Парфинского муниципального района</w:t>
      </w:r>
    </w:p>
    <w:p w:rsidR="00B75DC3" w:rsidRPr="00B15153" w:rsidRDefault="00B75DC3" w:rsidP="00B75DC3">
      <w:pPr>
        <w:rPr>
          <w:b/>
          <w:sz w:val="28"/>
          <w:szCs w:val="28"/>
        </w:rPr>
      </w:pPr>
    </w:p>
    <w:p w:rsidR="00B75DC3" w:rsidRPr="00B15153" w:rsidRDefault="00B75DC3" w:rsidP="00B7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</w:t>
      </w:r>
      <w:r w:rsidRPr="00B15153">
        <w:rPr>
          <w:b/>
          <w:sz w:val="28"/>
          <w:szCs w:val="28"/>
        </w:rPr>
        <w:t>)</w:t>
      </w:r>
    </w:p>
    <w:p w:rsidR="00B75DC3" w:rsidRDefault="00B75DC3" w:rsidP="00B75DC3">
      <w:pPr>
        <w:rPr>
          <w:sz w:val="28"/>
          <w:szCs w:val="28"/>
        </w:rPr>
      </w:pPr>
    </w:p>
    <w:p w:rsidR="00B75DC3" w:rsidRPr="00B15153" w:rsidRDefault="00B75DC3" w:rsidP="00B7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5153">
        <w:rPr>
          <w:b/>
          <w:sz w:val="28"/>
          <w:szCs w:val="28"/>
        </w:rPr>
        <w:t>т ______№</w:t>
      </w:r>
    </w:p>
    <w:p w:rsidR="00B75DC3" w:rsidRPr="00B15153" w:rsidRDefault="00B75DC3" w:rsidP="00B7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B15153">
        <w:rPr>
          <w:b/>
          <w:sz w:val="28"/>
          <w:szCs w:val="28"/>
        </w:rPr>
        <w:t>п. Парфино</w:t>
      </w:r>
    </w:p>
    <w:p w:rsidR="00B75DC3" w:rsidRPr="00B15153" w:rsidRDefault="00B75DC3" w:rsidP="00B75DC3">
      <w:pPr>
        <w:rPr>
          <w:b/>
          <w:sz w:val="28"/>
          <w:szCs w:val="28"/>
        </w:rPr>
      </w:pPr>
      <w:r w:rsidRPr="00B15153">
        <w:rPr>
          <w:b/>
          <w:sz w:val="28"/>
          <w:szCs w:val="28"/>
        </w:rPr>
        <w:t xml:space="preserve"> </w:t>
      </w:r>
    </w:p>
    <w:p w:rsidR="00B75DC3" w:rsidRDefault="00B75DC3" w:rsidP="00B7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095213" w:rsidRDefault="00095213" w:rsidP="00B7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:rsidR="00B75DC3" w:rsidRPr="00B15153" w:rsidRDefault="00095213" w:rsidP="00B7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Парфинского </w:t>
      </w:r>
      <w:r w:rsidR="00A5342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от 26.12.2019 №986</w:t>
      </w:r>
    </w:p>
    <w:p w:rsidR="00B75DC3" w:rsidRDefault="00B75DC3" w:rsidP="00B75DC3">
      <w:pPr>
        <w:ind w:firstLine="708"/>
        <w:jc w:val="both"/>
        <w:rPr>
          <w:sz w:val="28"/>
          <w:szCs w:val="28"/>
        </w:rPr>
      </w:pPr>
    </w:p>
    <w:p w:rsidR="00F200BF" w:rsidRDefault="00F200BF" w:rsidP="00F200BF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В соответствии с</w:t>
      </w:r>
      <w:r w:rsidR="004521D7">
        <w:rPr>
          <w:sz w:val="28"/>
          <w:szCs w:val="28"/>
        </w:rPr>
        <w:t>о статьей 179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Парфинского муниципального района от 23.08.2013 №643 «Об утверждении Порядка принятия решений о разработке муниципальных программ Парфинского муниципального района, Парфинского городского поселения»</w:t>
      </w:r>
      <w:r w:rsidR="00595AA7">
        <w:rPr>
          <w:sz w:val="28"/>
          <w:szCs w:val="28"/>
        </w:rPr>
        <w:t>, их формирования, реализации и проведения оценки эффективности» и распоряжением Администрации Парфинского муниципального района от 11.09.2013 №110-рг «Об утверждении перечня муниципальных программ», в целях обеспечения экономического развития муниципального района</w:t>
      </w:r>
      <w:r>
        <w:rPr>
          <w:sz w:val="28"/>
          <w:szCs w:val="28"/>
        </w:rPr>
        <w:t xml:space="preserve"> </w:t>
      </w:r>
    </w:p>
    <w:p w:rsidR="00B75DC3" w:rsidRDefault="00B75DC3" w:rsidP="00B75DC3">
      <w:pPr>
        <w:jc w:val="both"/>
        <w:rPr>
          <w:b/>
          <w:sz w:val="28"/>
          <w:szCs w:val="28"/>
        </w:rPr>
      </w:pPr>
      <w:r w:rsidRPr="009143F7">
        <w:rPr>
          <w:b/>
          <w:sz w:val="28"/>
          <w:szCs w:val="28"/>
        </w:rPr>
        <w:t xml:space="preserve">ПОСТАНОВЛЯЮ: </w:t>
      </w:r>
    </w:p>
    <w:p w:rsidR="008B5D4F" w:rsidRDefault="00E34217" w:rsidP="00B75D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3F19">
        <w:rPr>
          <w:b/>
          <w:sz w:val="28"/>
          <w:szCs w:val="28"/>
        </w:rPr>
        <w:t xml:space="preserve"> </w:t>
      </w:r>
      <w:r w:rsidRPr="00E34217">
        <w:rPr>
          <w:sz w:val="28"/>
          <w:szCs w:val="28"/>
        </w:rPr>
        <w:t xml:space="preserve">1. </w:t>
      </w:r>
      <w:r w:rsidR="008B5D4F">
        <w:rPr>
          <w:sz w:val="28"/>
          <w:szCs w:val="28"/>
        </w:rPr>
        <w:t>Внести изменения в постановление Администрации</w:t>
      </w:r>
      <w:r w:rsidR="00A5342F">
        <w:rPr>
          <w:sz w:val="28"/>
          <w:szCs w:val="28"/>
        </w:rPr>
        <w:t>Парфинского</w:t>
      </w:r>
      <w:r w:rsidR="008B5D4F">
        <w:rPr>
          <w:sz w:val="28"/>
          <w:szCs w:val="28"/>
        </w:rPr>
        <w:t xml:space="preserve"> муниципального района от 26.12.2019 №986 «Об утверждении муниципальной программы</w:t>
      </w:r>
      <w:r w:rsidR="008B5D4F" w:rsidRPr="008B5D4F">
        <w:rPr>
          <w:sz w:val="28"/>
          <w:szCs w:val="28"/>
        </w:rPr>
        <w:t xml:space="preserve"> </w:t>
      </w:r>
      <w:r w:rsidR="008B5D4F" w:rsidRPr="008675C3">
        <w:rPr>
          <w:sz w:val="28"/>
          <w:szCs w:val="28"/>
        </w:rPr>
        <w:t xml:space="preserve">Парфинского </w:t>
      </w:r>
      <w:r w:rsidR="008B5D4F" w:rsidRPr="00E71336">
        <w:rPr>
          <w:sz w:val="28"/>
          <w:szCs w:val="28"/>
        </w:rPr>
        <w:t>городского поселения «Управление и распоряжение муниципальным имуществом Парфинского городского поселения</w:t>
      </w:r>
      <w:r w:rsidR="008B5D4F" w:rsidRPr="008675C3">
        <w:rPr>
          <w:sz w:val="28"/>
          <w:szCs w:val="28"/>
        </w:rPr>
        <w:t xml:space="preserve"> на 20</w:t>
      </w:r>
      <w:r w:rsidR="008B5D4F">
        <w:rPr>
          <w:sz w:val="28"/>
          <w:szCs w:val="28"/>
        </w:rPr>
        <w:t>20</w:t>
      </w:r>
      <w:r w:rsidR="008B5D4F" w:rsidRPr="008675C3">
        <w:rPr>
          <w:sz w:val="28"/>
          <w:szCs w:val="28"/>
        </w:rPr>
        <w:t>-</w:t>
      </w:r>
      <w:r w:rsidR="008B5D4F">
        <w:rPr>
          <w:sz w:val="28"/>
          <w:szCs w:val="28"/>
        </w:rPr>
        <w:t xml:space="preserve">2025 </w:t>
      </w:r>
      <w:r w:rsidR="008B5D4F" w:rsidRPr="008675C3">
        <w:rPr>
          <w:sz w:val="28"/>
          <w:szCs w:val="28"/>
        </w:rPr>
        <w:t>годы</w:t>
      </w:r>
      <w:r w:rsidR="008B5D4F">
        <w:rPr>
          <w:sz w:val="28"/>
          <w:szCs w:val="28"/>
        </w:rPr>
        <w:t>»:</w:t>
      </w:r>
    </w:p>
    <w:p w:rsidR="00600BF6" w:rsidRDefault="008B5D4F" w:rsidP="00B7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D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Изложить наименование постановления в следующей редакции: </w:t>
      </w:r>
      <w:r w:rsidR="00600BF6">
        <w:rPr>
          <w:sz w:val="28"/>
          <w:szCs w:val="28"/>
        </w:rPr>
        <w:t>«Об утверждении муниципальной программы</w:t>
      </w:r>
      <w:r w:rsidR="00600BF6" w:rsidRPr="008B5D4F">
        <w:rPr>
          <w:sz w:val="28"/>
          <w:szCs w:val="28"/>
        </w:rPr>
        <w:t xml:space="preserve"> </w:t>
      </w:r>
      <w:r w:rsidR="00600BF6" w:rsidRPr="008675C3">
        <w:rPr>
          <w:sz w:val="28"/>
          <w:szCs w:val="28"/>
        </w:rPr>
        <w:t xml:space="preserve">Парфинского </w:t>
      </w:r>
      <w:r w:rsidR="00600BF6" w:rsidRPr="00E71336">
        <w:rPr>
          <w:sz w:val="28"/>
          <w:szCs w:val="28"/>
        </w:rPr>
        <w:t>городского поселения «Управление и распоряжение муниципальным имуществом Парфинского городского поселения</w:t>
      </w:r>
      <w:r w:rsidR="00600BF6" w:rsidRPr="008675C3">
        <w:rPr>
          <w:sz w:val="28"/>
          <w:szCs w:val="28"/>
        </w:rPr>
        <w:t xml:space="preserve"> на 20</w:t>
      </w:r>
      <w:r w:rsidR="00600BF6">
        <w:rPr>
          <w:sz w:val="28"/>
          <w:szCs w:val="28"/>
        </w:rPr>
        <w:t>20</w:t>
      </w:r>
      <w:r w:rsidR="00600BF6" w:rsidRPr="008675C3">
        <w:rPr>
          <w:sz w:val="28"/>
          <w:szCs w:val="28"/>
        </w:rPr>
        <w:t>-</w:t>
      </w:r>
      <w:r w:rsidR="00600BF6">
        <w:rPr>
          <w:sz w:val="28"/>
          <w:szCs w:val="28"/>
        </w:rPr>
        <w:t xml:space="preserve">2026 </w:t>
      </w:r>
      <w:r w:rsidR="00600BF6" w:rsidRPr="008675C3">
        <w:rPr>
          <w:sz w:val="28"/>
          <w:szCs w:val="28"/>
        </w:rPr>
        <w:t>годы</w:t>
      </w:r>
      <w:r w:rsidR="00600BF6">
        <w:rPr>
          <w:sz w:val="28"/>
          <w:szCs w:val="28"/>
        </w:rPr>
        <w:t>»;</w:t>
      </w:r>
    </w:p>
    <w:p w:rsidR="00E34217" w:rsidRDefault="008B5D4F" w:rsidP="00B7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AF0">
        <w:rPr>
          <w:sz w:val="28"/>
          <w:szCs w:val="28"/>
        </w:rPr>
        <w:t xml:space="preserve">        1.2. Пункт 1 постановления изложить в следующей редакции: </w:t>
      </w:r>
      <w:r w:rsidR="006B38F2">
        <w:rPr>
          <w:sz w:val="28"/>
          <w:szCs w:val="28"/>
        </w:rPr>
        <w:t>«Утвердить прилагаемую муниципальную программу Парфинского городского поселения «</w:t>
      </w:r>
      <w:r w:rsidR="006B38F2" w:rsidRPr="00E71336">
        <w:rPr>
          <w:sz w:val="28"/>
          <w:szCs w:val="28"/>
        </w:rPr>
        <w:t>«Управление и распоряжение муниципальным имуществом Парфинского городского поселения</w:t>
      </w:r>
      <w:r w:rsidR="006B38F2" w:rsidRPr="008675C3">
        <w:rPr>
          <w:sz w:val="28"/>
          <w:szCs w:val="28"/>
        </w:rPr>
        <w:t xml:space="preserve"> на 20</w:t>
      </w:r>
      <w:r w:rsidR="006B38F2">
        <w:rPr>
          <w:sz w:val="28"/>
          <w:szCs w:val="28"/>
        </w:rPr>
        <w:t>20</w:t>
      </w:r>
      <w:r w:rsidR="006B38F2" w:rsidRPr="008675C3">
        <w:rPr>
          <w:sz w:val="28"/>
          <w:szCs w:val="28"/>
        </w:rPr>
        <w:t>-</w:t>
      </w:r>
      <w:r w:rsidR="006B38F2">
        <w:rPr>
          <w:sz w:val="28"/>
          <w:szCs w:val="28"/>
        </w:rPr>
        <w:t xml:space="preserve">2026 </w:t>
      </w:r>
      <w:r w:rsidR="006B38F2" w:rsidRPr="008675C3">
        <w:rPr>
          <w:sz w:val="28"/>
          <w:szCs w:val="28"/>
        </w:rPr>
        <w:t>годы</w:t>
      </w:r>
      <w:r w:rsidR="006B38F2">
        <w:rPr>
          <w:sz w:val="28"/>
          <w:szCs w:val="28"/>
        </w:rPr>
        <w:t>»;</w:t>
      </w:r>
    </w:p>
    <w:p w:rsidR="006B38F2" w:rsidRDefault="006B38F2" w:rsidP="00B7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Изложить муниципальную программу Парфинского городского поселения </w:t>
      </w:r>
      <w:r w:rsidRPr="00E71336">
        <w:rPr>
          <w:sz w:val="28"/>
          <w:szCs w:val="28"/>
        </w:rPr>
        <w:t xml:space="preserve">«Управление и распоряжение муниципальным имуществом </w:t>
      </w:r>
      <w:r w:rsidRPr="00E71336">
        <w:rPr>
          <w:sz w:val="28"/>
          <w:szCs w:val="28"/>
        </w:rPr>
        <w:lastRenderedPageBreak/>
        <w:t>Парфинского городского поселения</w:t>
      </w:r>
      <w:r w:rsidRPr="008675C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8675C3">
        <w:rPr>
          <w:sz w:val="28"/>
          <w:szCs w:val="28"/>
        </w:rPr>
        <w:t>-</w:t>
      </w:r>
      <w:r>
        <w:rPr>
          <w:sz w:val="28"/>
          <w:szCs w:val="28"/>
        </w:rPr>
        <w:t xml:space="preserve">2026 </w:t>
      </w:r>
      <w:r w:rsidRPr="008675C3">
        <w:rPr>
          <w:sz w:val="28"/>
          <w:szCs w:val="28"/>
        </w:rPr>
        <w:t>годы</w:t>
      </w:r>
      <w:r>
        <w:rPr>
          <w:sz w:val="28"/>
          <w:szCs w:val="28"/>
        </w:rPr>
        <w:t>» в новой прилагаемой редакции.</w:t>
      </w:r>
    </w:p>
    <w:p w:rsidR="006B38F2" w:rsidRDefault="006B38F2" w:rsidP="00B47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CC1">
        <w:rPr>
          <w:sz w:val="28"/>
          <w:szCs w:val="28"/>
        </w:rPr>
        <w:t>.</w:t>
      </w:r>
      <w:r w:rsidR="00B47CC1" w:rsidRPr="001E01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01.01.2024 года.</w:t>
      </w:r>
    </w:p>
    <w:p w:rsidR="006B38F2" w:rsidRDefault="006B38F2" w:rsidP="00B47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6B38F2" w:rsidRDefault="006B38F2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64E07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B64E07" w:rsidRDefault="00B64E07" w:rsidP="00B64E07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B64E07" w:rsidRPr="0017328E" w:rsidRDefault="00B64E07" w:rsidP="00B64E07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17328E">
        <w:rPr>
          <w:b/>
          <w:sz w:val="28"/>
          <w:szCs w:val="28"/>
        </w:rPr>
        <w:t>Проект подготовила и завизировала:</w:t>
      </w:r>
    </w:p>
    <w:p w:rsidR="00B64E07" w:rsidRDefault="00B64E07" w:rsidP="00B64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B64E07" w:rsidRDefault="00B64E07" w:rsidP="00B64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</w:t>
      </w:r>
    </w:p>
    <w:p w:rsidR="00B64E07" w:rsidRDefault="00B64E07" w:rsidP="00B64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района                         Е.Н.Чернова</w:t>
      </w:r>
    </w:p>
    <w:p w:rsidR="00B64E07" w:rsidRDefault="00B64E07" w:rsidP="00B64E07">
      <w:pPr>
        <w:rPr>
          <w:b/>
          <w:sz w:val="28"/>
          <w:szCs w:val="28"/>
        </w:rPr>
      </w:pPr>
    </w:p>
    <w:p w:rsidR="00B64E07" w:rsidRDefault="00B64E07" w:rsidP="00B64E07">
      <w:pPr>
        <w:rPr>
          <w:b/>
          <w:sz w:val="28"/>
          <w:szCs w:val="28"/>
        </w:rPr>
      </w:pPr>
    </w:p>
    <w:p w:rsidR="00B64E07" w:rsidRDefault="00B64E07" w:rsidP="00B64E07">
      <w:pPr>
        <w:rPr>
          <w:b/>
          <w:sz w:val="28"/>
          <w:szCs w:val="28"/>
        </w:rPr>
      </w:pPr>
    </w:p>
    <w:p w:rsidR="00B64E07" w:rsidRDefault="00B64E07" w:rsidP="00B64E0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с 20.12.2023 по 27.12.2023</w:t>
      </w: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6B38F2" w:rsidRDefault="006B38F2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8426D5" w:rsidRDefault="008426D5" w:rsidP="00F8122F">
      <w:pPr>
        <w:ind w:firstLine="708"/>
        <w:jc w:val="right"/>
        <w:rPr>
          <w:sz w:val="28"/>
          <w:szCs w:val="28"/>
        </w:rPr>
      </w:pPr>
    </w:p>
    <w:p w:rsidR="00B64E07" w:rsidRDefault="00F8122F" w:rsidP="00F812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122F" w:rsidRDefault="00F8122F" w:rsidP="00F812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122F" w:rsidRDefault="00F8122F" w:rsidP="00F812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122F" w:rsidRDefault="00F8122F" w:rsidP="00F812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B64E07" w:rsidRDefault="001928B0" w:rsidP="001928B0">
      <w:pPr>
        <w:ind w:firstLine="708"/>
        <w:jc w:val="center"/>
        <w:rPr>
          <w:b/>
          <w:sz w:val="28"/>
          <w:szCs w:val="28"/>
        </w:rPr>
      </w:pPr>
      <w:r w:rsidRPr="001928B0">
        <w:rPr>
          <w:b/>
          <w:sz w:val="28"/>
          <w:szCs w:val="28"/>
        </w:rPr>
        <w:t>Муниципальная программа</w:t>
      </w:r>
    </w:p>
    <w:p w:rsidR="001928B0" w:rsidRDefault="001928B0" w:rsidP="001928B0">
      <w:pPr>
        <w:ind w:firstLine="708"/>
        <w:jc w:val="center"/>
        <w:rPr>
          <w:b/>
          <w:sz w:val="28"/>
          <w:szCs w:val="28"/>
        </w:rPr>
      </w:pPr>
      <w:r w:rsidRPr="001928B0">
        <w:rPr>
          <w:b/>
          <w:sz w:val="28"/>
          <w:szCs w:val="28"/>
        </w:rPr>
        <w:t xml:space="preserve">Парфинского городского поселения ««Управление и распоряжение муниципальным имуществом Парфинского городского поселения </w:t>
      </w:r>
    </w:p>
    <w:p w:rsidR="001928B0" w:rsidRPr="001928B0" w:rsidRDefault="001928B0" w:rsidP="001928B0">
      <w:pPr>
        <w:ind w:firstLine="708"/>
        <w:jc w:val="center"/>
        <w:rPr>
          <w:b/>
          <w:sz w:val="28"/>
          <w:szCs w:val="28"/>
        </w:rPr>
      </w:pPr>
      <w:r w:rsidRPr="001928B0">
        <w:rPr>
          <w:b/>
          <w:sz w:val="28"/>
          <w:szCs w:val="28"/>
        </w:rPr>
        <w:t>на 2020-2026 годы»</w:t>
      </w:r>
    </w:p>
    <w:p w:rsidR="00B64E07" w:rsidRDefault="00B64E07" w:rsidP="00B47CC1">
      <w:pPr>
        <w:ind w:firstLine="708"/>
        <w:jc w:val="both"/>
        <w:rPr>
          <w:sz w:val="28"/>
          <w:szCs w:val="28"/>
        </w:rPr>
      </w:pPr>
    </w:p>
    <w:p w:rsidR="0022742A" w:rsidRPr="007333FA" w:rsidRDefault="00797C77" w:rsidP="001928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928B0">
        <w:rPr>
          <w:sz w:val="28"/>
          <w:szCs w:val="28"/>
        </w:rPr>
        <w:t xml:space="preserve">                                        </w:t>
      </w:r>
      <w:r w:rsidR="0022742A" w:rsidRPr="007333FA">
        <w:rPr>
          <w:b/>
          <w:sz w:val="28"/>
          <w:szCs w:val="28"/>
        </w:rPr>
        <w:t>ПАСПОРТ</w:t>
      </w:r>
    </w:p>
    <w:p w:rsidR="0022742A" w:rsidRDefault="0022742A" w:rsidP="0022742A">
      <w:pPr>
        <w:jc w:val="center"/>
        <w:rPr>
          <w:b/>
          <w:sz w:val="28"/>
          <w:szCs w:val="28"/>
        </w:rPr>
      </w:pPr>
      <w:r w:rsidRPr="007333FA">
        <w:rPr>
          <w:b/>
          <w:sz w:val="28"/>
          <w:szCs w:val="28"/>
        </w:rPr>
        <w:t>муниципальной программы</w:t>
      </w:r>
    </w:p>
    <w:p w:rsidR="001928B0" w:rsidRPr="007333FA" w:rsidRDefault="001928B0" w:rsidP="0022742A">
      <w:pPr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678"/>
      </w:tblGrid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155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владение, пользование и распоряжение муниципальным имуществом  и земельными участками, находящимися в муниципальной собственности,  и земельными участками, государственная собственность на которые не разграничена в границах Парфинского </w:t>
            </w:r>
            <w:r w:rsidR="001555C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ind w:left="69" w:right="-20"/>
              <w:rPr>
                <w:sz w:val="28"/>
              </w:rPr>
            </w:pPr>
            <w:r w:rsidRPr="009C1481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  <w:r>
              <w:rPr>
                <w:sz w:val="28"/>
                <w:szCs w:val="28"/>
              </w:rPr>
              <w:t xml:space="preserve">  и формирование муниципальной собственности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&lt;*&gt;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D75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D75C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EC" w:rsidRDefault="002610EC" w:rsidP="002610EC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D4B17">
              <w:rPr>
                <w:rFonts w:ascii="TimesNewRomanPSMT" w:eastAsiaTheme="minorHAnsi" w:hAnsi="TimesNewRomanPSMT" w:cs="TimesNewRomanPSMT"/>
                <w:lang w:eastAsia="en-US"/>
              </w:rPr>
              <w:t xml:space="preserve">объемы финансирования за счет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бюджета Парфинского городского поселения</w:t>
            </w:r>
            <w:r w:rsidRPr="00BD4B17">
              <w:rPr>
                <w:rFonts w:ascii="Calibri" w:eastAsiaTheme="minorHAnsi" w:hAnsi="Calibri" w:cs="Calibri"/>
                <w:lang w:eastAsia="en-US"/>
              </w:rPr>
              <w:t xml:space="preserve"> –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="006A4A45">
              <w:rPr>
                <w:rFonts w:ascii="TimesNewRomanPSMT" w:eastAsiaTheme="minorHAnsi" w:hAnsi="TimesNewRomanPSMT" w:cs="TimesNewRomanPSMT"/>
                <w:lang w:eastAsia="en-US"/>
              </w:rPr>
              <w:t>4 458,62832</w:t>
            </w:r>
            <w:r w:rsidR="001B661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BD4B17">
              <w:rPr>
                <w:rFonts w:ascii="TimesNewRomanPSMT" w:eastAsiaTheme="minorHAnsi" w:hAnsi="TimesNewRomanPSMT" w:cs="TimesNewRomanPSMT"/>
                <w:lang w:eastAsia="en-US"/>
              </w:rPr>
              <w:t>тыс.рублей, в том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BD4B17">
              <w:rPr>
                <w:rFonts w:ascii="TimesNewRomanPSMT" w:eastAsiaTheme="minorHAnsi" w:hAnsi="TimesNewRomanPSMT" w:cs="TimesNewRomanPSMT"/>
                <w:lang w:eastAsia="en-US"/>
              </w:rPr>
              <w:t>числе по годам реализации:</w:t>
            </w:r>
          </w:p>
          <w:p w:rsidR="002610EC" w:rsidRDefault="002610EC" w:rsidP="002610EC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2020 год – </w:t>
            </w:r>
            <w:r w:rsidR="00BB604C">
              <w:rPr>
                <w:rFonts w:ascii="TimesNewRomanPSMT" w:eastAsiaTheme="minorHAnsi" w:hAnsi="TimesNewRomanPSMT" w:cs="TimesNewRomanPSMT"/>
                <w:lang w:eastAsia="en-US"/>
              </w:rPr>
              <w:t>215,6</w:t>
            </w:r>
            <w:r w:rsidR="00A56DDD">
              <w:rPr>
                <w:rFonts w:ascii="TimesNewRomanPSMT" w:eastAsiaTheme="minorHAnsi" w:hAnsi="TimesNewRomanPSMT" w:cs="TimesNewRomanPSMT"/>
                <w:lang w:eastAsia="en-US"/>
              </w:rPr>
              <w:t xml:space="preserve">2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тыс.рублей;</w:t>
            </w:r>
          </w:p>
          <w:p w:rsidR="002610EC" w:rsidRDefault="002610EC" w:rsidP="002610EC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2021 год – </w:t>
            </w:r>
            <w:r w:rsidR="00FA24EF">
              <w:rPr>
                <w:rFonts w:ascii="TimesNewRomanPSMT" w:eastAsiaTheme="minorHAnsi" w:hAnsi="TimesNewRomanPSMT" w:cs="TimesNewRomanPSMT"/>
                <w:lang w:eastAsia="en-US"/>
              </w:rPr>
              <w:t>242,9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тыс.рублей;</w:t>
            </w:r>
          </w:p>
          <w:p w:rsidR="002610EC" w:rsidRDefault="002610EC" w:rsidP="002610EC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2022 год – </w:t>
            </w:r>
            <w:r w:rsidR="009F4FC3">
              <w:rPr>
                <w:rFonts w:ascii="TimesNewRomanPSMT" w:eastAsiaTheme="minorHAnsi" w:hAnsi="TimesNewRomanPSMT" w:cs="TimesNewRomanPSMT"/>
                <w:lang w:eastAsia="en-US"/>
              </w:rPr>
              <w:t>4</w:t>
            </w:r>
            <w:r w:rsidR="00C01E46">
              <w:rPr>
                <w:rFonts w:ascii="TimesNewRomanPSMT" w:eastAsiaTheme="minorHAnsi" w:hAnsi="TimesNewRomanPSMT" w:cs="TimesNewRomanPSMT"/>
                <w:lang w:eastAsia="en-US"/>
              </w:rPr>
              <w:t>08,6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тыс.рублей;</w:t>
            </w:r>
          </w:p>
          <w:p w:rsidR="00706007" w:rsidRDefault="002610EC" w:rsidP="00706007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2023 год – </w:t>
            </w:r>
            <w:r w:rsidR="00A13A61" w:rsidRPr="00A13A61">
              <w:t>2704,04932</w:t>
            </w:r>
            <w:r w:rsidR="00A13A61">
              <w:t xml:space="preserve"> </w:t>
            </w:r>
            <w:r w:rsidR="00706007" w:rsidRPr="00A13A61">
              <w:rPr>
                <w:rFonts w:ascii="TimesNewRomanPSMT" w:eastAsiaTheme="minorHAnsi" w:hAnsi="TimesNewRomanPSMT" w:cs="TimesNewRomanPSMT"/>
                <w:lang w:eastAsia="en-US"/>
              </w:rPr>
              <w:t>тыс</w:t>
            </w:r>
            <w:r w:rsidR="00706007">
              <w:rPr>
                <w:rFonts w:ascii="TimesNewRomanPSMT" w:eastAsiaTheme="minorHAnsi" w:hAnsi="TimesNewRomanPSMT" w:cs="TimesNewRomanPSMT"/>
                <w:lang w:eastAsia="en-US"/>
              </w:rPr>
              <w:t>.рублей;</w:t>
            </w:r>
          </w:p>
          <w:p w:rsidR="00706007" w:rsidRDefault="002610EC" w:rsidP="00706007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2024 год – </w:t>
            </w:r>
            <w:r w:rsidR="0089319B">
              <w:rPr>
                <w:rFonts w:ascii="TimesNewRomanPSMT" w:eastAsiaTheme="minorHAnsi" w:hAnsi="TimesNewRomanPSMT" w:cs="TimesNewRomanPSMT"/>
                <w:lang w:eastAsia="en-US"/>
              </w:rPr>
              <w:t>235,153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706007">
              <w:rPr>
                <w:rFonts w:ascii="TimesNewRomanPSMT" w:eastAsiaTheme="minorHAnsi" w:hAnsi="TimesNewRomanPSMT" w:cs="TimesNewRomanPSMT"/>
                <w:lang w:eastAsia="en-US"/>
              </w:rPr>
              <w:t>тыс.рублей;</w:t>
            </w:r>
          </w:p>
          <w:p w:rsidR="0033152C" w:rsidRDefault="002610EC" w:rsidP="00A845AD">
            <w:pPr>
              <w:autoSpaceDE w:val="0"/>
              <w:autoSpaceDN w:val="0"/>
              <w:adjustRightInd w:val="0"/>
              <w:spacing w:line="216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 xml:space="preserve">2025 год – </w:t>
            </w:r>
            <w:r w:rsidR="0089319B">
              <w:rPr>
                <w:rFonts w:ascii="TimesNewRomanPSMT" w:eastAsiaTheme="minorHAnsi" w:hAnsi="TimesNewRomanPSMT" w:cs="TimesNewRomanPSMT"/>
                <w:lang w:eastAsia="en-US"/>
              </w:rPr>
              <w:t>326,153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706007">
              <w:rPr>
                <w:rFonts w:ascii="TimesNewRomanPSMT" w:eastAsiaTheme="minorHAnsi" w:hAnsi="TimesNewRomanPSMT" w:cs="TimesNewRomanPSMT"/>
                <w:lang w:eastAsia="en-US"/>
              </w:rPr>
              <w:t>тыс.рублей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»;</w:t>
            </w:r>
          </w:p>
          <w:p w:rsidR="00D75CC1" w:rsidRPr="004A1866" w:rsidRDefault="00D75CC1" w:rsidP="0089319B">
            <w:pPr>
              <w:autoSpaceDE w:val="0"/>
              <w:autoSpaceDN w:val="0"/>
              <w:adjustRightInd w:val="0"/>
              <w:spacing w:line="216" w:lineRule="auto"/>
              <w:rPr>
                <w:sz w:val="28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2026 год -  </w:t>
            </w:r>
            <w:r w:rsidR="0089319B">
              <w:rPr>
                <w:rFonts w:ascii="TimesNewRomanPSMT" w:eastAsiaTheme="minorHAnsi" w:hAnsi="TimesNewRomanPSMT" w:cs="TimesNewRomanPSMT"/>
                <w:lang w:eastAsia="en-US"/>
              </w:rPr>
              <w:t>326,153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тыс.руб.</w:t>
            </w:r>
          </w:p>
        </w:tc>
      </w:tr>
      <w:tr w:rsidR="0033152C" w:rsidRPr="004A1866" w:rsidTr="007074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C" w:rsidRPr="004A1866" w:rsidRDefault="0033152C" w:rsidP="00707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0" w:rsidRPr="00E00911" w:rsidRDefault="00D27E60" w:rsidP="00D27E60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E00911">
              <w:rPr>
                <w:sz w:val="28"/>
                <w:szCs w:val="28"/>
              </w:rPr>
              <w:t>увеличение количества объектов недвижимости, на которые зарегистрировано право муниципальной собственности в Едином государственном реестре прав на недвижимое имущество и сделок с ним;</w:t>
            </w:r>
          </w:p>
          <w:p w:rsidR="00D27E60" w:rsidRPr="00E00911" w:rsidRDefault="00D27E60" w:rsidP="00D27E60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E00911">
              <w:rPr>
                <w:sz w:val="28"/>
                <w:szCs w:val="28"/>
              </w:rPr>
              <w:t xml:space="preserve">-вовлечение в оборот неиспользуе-мых земельных участков в границах Парфинского городского поселения и стимулирование деятельности на рынке недвижимости в интересах удовлетворения потребностей общества и граждан; </w:t>
            </w:r>
          </w:p>
          <w:p w:rsidR="00D27E60" w:rsidRPr="00E00911" w:rsidRDefault="00D27E60" w:rsidP="00D27E60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E00911">
              <w:rPr>
                <w:sz w:val="28"/>
                <w:szCs w:val="28"/>
              </w:rPr>
              <w:t>- пополнение бюджета Парфинского городского поселения от сдачи муниципального имущества в аренду, от предоставления муниципальных жилых помещений по договорам социального найма, от продажи и передачи  в аренду земельных участков, государственная собственность на которые не разграничена;</w:t>
            </w:r>
          </w:p>
          <w:p w:rsidR="0033152C" w:rsidRDefault="00D27E60" w:rsidP="00D27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1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земельных участков, предоставленных для индивидуального жилищного строительства, в том числе бесплатно в собственность отдельным льготным категориям граждан</w:t>
            </w:r>
            <w:r w:rsidR="006D1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38E" w:rsidRPr="004A1866" w:rsidRDefault="00A3738E" w:rsidP="00D27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38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жилых помещ</w:t>
            </w:r>
            <w:r w:rsidR="008D323D">
              <w:rPr>
                <w:rFonts w:ascii="Times New Roman" w:hAnsi="Times New Roman" w:cs="Times New Roman"/>
                <w:sz w:val="28"/>
                <w:szCs w:val="28"/>
              </w:rPr>
              <w:t>ений маневренного жилого фонда П</w:t>
            </w:r>
            <w:r w:rsidRPr="00A3738E">
              <w:rPr>
                <w:rFonts w:ascii="Times New Roman" w:hAnsi="Times New Roman" w:cs="Times New Roman"/>
                <w:sz w:val="28"/>
                <w:szCs w:val="28"/>
              </w:rPr>
              <w:t>арфинского городского поселения».</w:t>
            </w:r>
          </w:p>
        </w:tc>
      </w:tr>
    </w:tbl>
    <w:p w:rsidR="0033152C" w:rsidRDefault="0033152C" w:rsidP="0033152C">
      <w:pPr>
        <w:ind w:left="720"/>
        <w:rPr>
          <w:sz w:val="28"/>
          <w:szCs w:val="28"/>
        </w:rPr>
      </w:pPr>
    </w:p>
    <w:p w:rsidR="00970614" w:rsidRDefault="00970614" w:rsidP="009706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810E8">
        <w:rPr>
          <w:b/>
          <w:sz w:val="28"/>
          <w:szCs w:val="28"/>
        </w:rPr>
        <w:t xml:space="preserve">Характеристика текущего состояния (с указанием основных проблем) сферы управления и распоряжения муниципальным имуществом Парфинского </w:t>
      </w:r>
      <w:r>
        <w:rPr>
          <w:b/>
          <w:sz w:val="28"/>
          <w:szCs w:val="28"/>
        </w:rPr>
        <w:t>городского поселения</w:t>
      </w:r>
      <w:r w:rsidRPr="00A810E8">
        <w:rPr>
          <w:b/>
          <w:sz w:val="28"/>
          <w:szCs w:val="28"/>
        </w:rPr>
        <w:t>, приоритеты и цели муниципальной политики  в указанной сфере</w:t>
      </w:r>
    </w:p>
    <w:p w:rsidR="00970614" w:rsidRPr="00A810E8" w:rsidRDefault="00970614" w:rsidP="00970614">
      <w:pPr>
        <w:ind w:firstLine="567"/>
        <w:jc w:val="both"/>
        <w:rPr>
          <w:sz w:val="28"/>
          <w:szCs w:val="28"/>
        </w:rPr>
      </w:pPr>
      <w:r w:rsidRPr="008C0B54">
        <w:rPr>
          <w:sz w:val="28"/>
          <w:szCs w:val="28"/>
        </w:rPr>
        <w:t>Управление муниципальным имуществом и земельными ресурсами</w:t>
      </w:r>
      <w:r w:rsidRPr="00A810E8">
        <w:rPr>
          <w:sz w:val="28"/>
          <w:szCs w:val="28"/>
        </w:rPr>
        <w:t xml:space="preserve"> является неотъемлемой частью деятельности Администрации Парфинского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</w:t>
      </w:r>
    </w:p>
    <w:p w:rsidR="00970614" w:rsidRDefault="00970614" w:rsidP="009706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810E8">
        <w:rPr>
          <w:sz w:val="28"/>
          <w:szCs w:val="28"/>
        </w:rPr>
        <w:t xml:space="preserve">Стратегической целью является повышение эффективности управления и распоряжения муниципальным имуществом, увеличение поступлений по неналоговым доходам в бюджет Парфинского </w:t>
      </w:r>
      <w:r>
        <w:rPr>
          <w:sz w:val="28"/>
          <w:szCs w:val="28"/>
        </w:rPr>
        <w:t xml:space="preserve">городского поселения. </w:t>
      </w:r>
      <w:r w:rsidRPr="00A8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970614" w:rsidRPr="00E322C7" w:rsidRDefault="00970614" w:rsidP="00970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E322C7">
        <w:rPr>
          <w:sz w:val="28"/>
          <w:szCs w:val="28"/>
        </w:rPr>
        <w:t>беспечение своевременных поступлений доходов от использования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 xml:space="preserve">имущества в бюджет </w:t>
      </w:r>
      <w:r w:rsidRPr="00A810E8">
        <w:rPr>
          <w:sz w:val="28"/>
          <w:szCs w:val="28"/>
        </w:rPr>
        <w:t xml:space="preserve">Парфинского </w:t>
      </w:r>
      <w:r>
        <w:rPr>
          <w:sz w:val="28"/>
          <w:szCs w:val="28"/>
        </w:rPr>
        <w:t>городского поселения</w:t>
      </w:r>
      <w:r w:rsidRPr="00E322C7">
        <w:rPr>
          <w:sz w:val="28"/>
          <w:szCs w:val="28"/>
        </w:rPr>
        <w:t xml:space="preserve"> и эффективного </w:t>
      </w:r>
    </w:p>
    <w:p w:rsidR="00970614" w:rsidRPr="00E322C7" w:rsidRDefault="00970614" w:rsidP="00970614">
      <w:pPr>
        <w:jc w:val="both"/>
        <w:rPr>
          <w:sz w:val="28"/>
          <w:szCs w:val="28"/>
        </w:rPr>
      </w:pPr>
      <w:r w:rsidRPr="00E322C7">
        <w:rPr>
          <w:sz w:val="28"/>
          <w:szCs w:val="28"/>
        </w:rPr>
        <w:t>расходования средств бюджета на успешное выполнение полномочий.</w:t>
      </w:r>
    </w:p>
    <w:p w:rsidR="00970614" w:rsidRPr="00A810E8" w:rsidRDefault="00970614" w:rsidP="00970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22C7">
        <w:rPr>
          <w:sz w:val="28"/>
          <w:szCs w:val="28"/>
        </w:rPr>
        <w:t>Основной проблемой стоящей в сфере оформления права муниципальной собственности на объекты недвижимости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Кроме того, проведение технической инвентаризации позволит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поселения самовольные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постройки.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</w:t>
      </w:r>
      <w:r>
        <w:rPr>
          <w:sz w:val="28"/>
          <w:szCs w:val="28"/>
        </w:rPr>
        <w:t>е.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Для достижения поставленных целей в сфере управления и распоряжения муниципальным имуществом предполагается выполнение следующих мероприятий: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проведение работ по оформлению прав собственности Парфинского </w:t>
      </w:r>
      <w:r>
        <w:rPr>
          <w:sz w:val="28"/>
          <w:szCs w:val="28"/>
        </w:rPr>
        <w:t>городского поселения</w:t>
      </w:r>
      <w:r w:rsidRPr="00A810E8">
        <w:rPr>
          <w:sz w:val="28"/>
          <w:szCs w:val="28"/>
        </w:rPr>
        <w:t xml:space="preserve"> на объекты недвижимого муниципального имущества;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проведение работ по определению рыночной стоимости объектов муниципального имущества, а также рыночной стоимости аренды муниципального имущества;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выявление и вовлечение в хозяйственный оборот неиспользуемых и неэффективно используемых объектов муниципального имущества, а также земельных участков;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усиление контроля по использованию муниципального имущества;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реализация предусмотренных законодательством о защите конкуренции рыночных механизмов (организация аукционов, конкурсов) при предоставлении муниципального имущества в пользование, доверительное управление.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В целях увеличения доходов бюджета Парфинского </w:t>
      </w:r>
      <w:r>
        <w:rPr>
          <w:sz w:val="28"/>
          <w:szCs w:val="28"/>
        </w:rPr>
        <w:t xml:space="preserve">городского поселения </w:t>
      </w:r>
      <w:r w:rsidRPr="00A810E8">
        <w:rPr>
          <w:sz w:val="28"/>
          <w:szCs w:val="28"/>
        </w:rPr>
        <w:t xml:space="preserve">неиспользуемое муниципальное имущество передается в аренду.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В настоящее время в аренду предоставлено </w:t>
      </w:r>
      <w:r>
        <w:rPr>
          <w:sz w:val="28"/>
          <w:szCs w:val="28"/>
        </w:rPr>
        <w:t>1</w:t>
      </w:r>
      <w:r w:rsidRPr="00A810E8">
        <w:rPr>
          <w:sz w:val="28"/>
          <w:szCs w:val="28"/>
        </w:rPr>
        <w:t xml:space="preserve"> объект недвижимого имущества, находящи</w:t>
      </w:r>
      <w:r>
        <w:rPr>
          <w:sz w:val="28"/>
          <w:szCs w:val="28"/>
        </w:rPr>
        <w:t>й</w:t>
      </w:r>
      <w:r w:rsidRPr="00A810E8">
        <w:rPr>
          <w:sz w:val="28"/>
          <w:szCs w:val="28"/>
        </w:rPr>
        <w:t xml:space="preserve">ся в муниципальной собственности. </w:t>
      </w:r>
      <w:r w:rsidRPr="006E4E1F">
        <w:rPr>
          <w:sz w:val="28"/>
          <w:szCs w:val="28"/>
        </w:rPr>
        <w:t xml:space="preserve">На сегодняшний день на территории Парфинского </w:t>
      </w:r>
      <w:r>
        <w:rPr>
          <w:sz w:val="28"/>
          <w:szCs w:val="28"/>
        </w:rPr>
        <w:t>городского поселения</w:t>
      </w:r>
      <w:r w:rsidRPr="006E4E1F">
        <w:rPr>
          <w:sz w:val="28"/>
          <w:szCs w:val="28"/>
        </w:rPr>
        <w:t xml:space="preserve"> это единственное пригодное к эксплуатации здание общественной бани. Услуги бани являются социально значимыми для жителей района, поэтому перед Администрацией муниципального района стоит задача обеспечить функционирование этого объекта.</w:t>
      </w:r>
    </w:p>
    <w:p w:rsidR="00970614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Основная деятельность в сфере земельных отношений заключается в осуществлении функции по управлению и распоряжению земельными </w:t>
      </w:r>
      <w:r w:rsidRPr="00A810E8">
        <w:rPr>
          <w:sz w:val="28"/>
          <w:szCs w:val="28"/>
        </w:rPr>
        <w:lastRenderedPageBreak/>
        <w:t xml:space="preserve">участками, находящимися в собственности Парфинского </w:t>
      </w:r>
      <w:r>
        <w:rPr>
          <w:sz w:val="28"/>
          <w:szCs w:val="28"/>
        </w:rPr>
        <w:t>городского поселения</w:t>
      </w:r>
      <w:r w:rsidRPr="00A810E8">
        <w:rPr>
          <w:sz w:val="28"/>
          <w:szCs w:val="28"/>
        </w:rPr>
        <w:t xml:space="preserve">, и земельными участками, государственная собственность на которые не разграничена в границах Парфинского </w:t>
      </w:r>
      <w:r>
        <w:rPr>
          <w:sz w:val="28"/>
          <w:szCs w:val="28"/>
        </w:rPr>
        <w:t>городского поселения</w:t>
      </w:r>
      <w:r w:rsidRPr="00A810E8">
        <w:rPr>
          <w:sz w:val="28"/>
          <w:szCs w:val="28"/>
        </w:rPr>
        <w:t xml:space="preserve">. </w:t>
      </w:r>
    </w:p>
    <w:p w:rsidR="00970614" w:rsidRPr="006E4E1F" w:rsidRDefault="00970614" w:rsidP="00970614">
      <w:pPr>
        <w:ind w:firstLine="851"/>
        <w:jc w:val="both"/>
        <w:rPr>
          <w:sz w:val="28"/>
          <w:szCs w:val="28"/>
        </w:rPr>
      </w:pPr>
      <w:r w:rsidRPr="006E4E1F">
        <w:rPr>
          <w:sz w:val="28"/>
          <w:szCs w:val="28"/>
        </w:rPr>
        <w:t>В границах Парфинского городского поселения имеется ограниченное количество земельных участков, находящихся в муниципальной собственности или государственная собственность на которые не разграничена,  свободных для предоставления под строительство, в том числе жилищное. Наряду с этим имеются неиспользуемые земельные участки, имеющие признаки выморочного имущества. Поэтому перед Администрацией муниципального района поставлена задача предпринять меры по обращению таких земельных участков в муниципальную собственность и вовлечение их в оборот, в том числе путем предоставления под индивидуальное жилищное строительство бесплатно в собственность льготным категориям граждан.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>Это потребует затрат на проведение кадастровых работ и на оценку их рыночной стоимости.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A810E8">
        <w:rPr>
          <w:sz w:val="28"/>
          <w:szCs w:val="28"/>
        </w:rPr>
        <w:t xml:space="preserve">рограмма направлена на повышение эффективности управления в сфере имущественных и земельных отношений на территории Парфинского </w:t>
      </w:r>
      <w:r>
        <w:rPr>
          <w:sz w:val="28"/>
          <w:szCs w:val="28"/>
        </w:rPr>
        <w:t>городского поселения</w:t>
      </w:r>
      <w:r w:rsidRPr="00A810E8">
        <w:rPr>
          <w:sz w:val="28"/>
          <w:szCs w:val="28"/>
        </w:rPr>
        <w:t xml:space="preserve">.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Основные цели политики в сфере земельно-имущественных отношений: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повышение эффективности управления и распоряжения муниципальным имуществом;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эффективное использование земельных ресурсов и совершенствование </w:t>
      </w:r>
      <w:r>
        <w:rPr>
          <w:sz w:val="28"/>
          <w:szCs w:val="28"/>
        </w:rPr>
        <w:t>управления земельными ресурсами.</w:t>
      </w:r>
      <w:r w:rsidRPr="00A810E8">
        <w:rPr>
          <w:sz w:val="28"/>
          <w:szCs w:val="28"/>
        </w:rPr>
        <w:t xml:space="preserve"> </w:t>
      </w:r>
    </w:p>
    <w:p w:rsidR="00970614" w:rsidRPr="00A810E8" w:rsidRDefault="00970614" w:rsidP="00970614">
      <w:pPr>
        <w:ind w:firstLine="851"/>
        <w:jc w:val="both"/>
        <w:rPr>
          <w:sz w:val="28"/>
          <w:szCs w:val="28"/>
        </w:rPr>
      </w:pPr>
    </w:p>
    <w:p w:rsidR="00970614" w:rsidRDefault="00970614" w:rsidP="0097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47A5">
        <w:rPr>
          <w:b/>
          <w:sz w:val="28"/>
          <w:szCs w:val="28"/>
        </w:rPr>
        <w:t>Перечень и анализ социальных, финансово-экономических и прочих рисков реализации муниципальной программы с предложениями о мерах по их минимизации</w:t>
      </w:r>
      <w:r w:rsidRPr="004747A5">
        <w:rPr>
          <w:b/>
          <w:sz w:val="28"/>
          <w:szCs w:val="28"/>
        </w:rPr>
        <w:tab/>
      </w:r>
    </w:p>
    <w:p w:rsidR="00970614" w:rsidRPr="006114F2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606250">
        <w:rPr>
          <w:sz w:val="28"/>
          <w:szCs w:val="28"/>
        </w:rPr>
        <w:t>Риски по влиянию на</w:t>
      </w:r>
      <w:r>
        <w:rPr>
          <w:sz w:val="28"/>
          <w:szCs w:val="28"/>
        </w:rPr>
        <w:t xml:space="preserve"> достижение цели П</w:t>
      </w:r>
      <w:r w:rsidRPr="00606250">
        <w:rPr>
          <w:sz w:val="28"/>
          <w:szCs w:val="28"/>
        </w:rPr>
        <w:t>рограммы идентифицируются</w:t>
      </w:r>
      <w:r w:rsidRPr="006114F2">
        <w:rPr>
          <w:sz w:val="28"/>
          <w:szCs w:val="28"/>
        </w:rPr>
        <w:t xml:space="preserve"> на внешние и внутренние риски.</w:t>
      </w:r>
    </w:p>
    <w:p w:rsidR="00970614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К внешним рискам относятся события (условия), связанные с изменениями внешней среды</w:t>
      </w:r>
      <w:r>
        <w:rPr>
          <w:sz w:val="28"/>
          <w:szCs w:val="28"/>
        </w:rPr>
        <w:t>:</w:t>
      </w:r>
    </w:p>
    <w:p w:rsidR="00970614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а) возможные изменения в действующем законодательстве: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в части прекращения или перевода полномочий по распоряжению земельными участками, государственная собственность на которые не разграничена;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доходов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970614" w:rsidRPr="006114F2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б) несовершенство законодательной и нормативной базы, выражающееся в: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отсутствии механизма отчуждения муниципального имущества, находящегося у муниципальных учреждений на праве оперативного управления;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lastRenderedPageBreak/>
        <w:t>- нео</w:t>
      </w:r>
      <w:r>
        <w:rPr>
          <w:sz w:val="28"/>
          <w:szCs w:val="28"/>
        </w:rPr>
        <w:t>т</w:t>
      </w:r>
      <w:r w:rsidRPr="006114F2">
        <w:rPr>
          <w:sz w:val="28"/>
          <w:szCs w:val="28"/>
        </w:rPr>
        <w:t>бработанности механизма изъятия неиспользуемого либо используемого не по назначению муниципального имущества у муниципальных предприятий и учреждений;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отсутствии четких критериев неиспользуемого либо используемого не по назначению имущества, а также критериев имущества, не отвечающего функциям органов местного самоуправления поселения;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зависимости мероприятий по оформлению пользования земельными участками (переоформление юридическими лицами постоянного (бессрочного) пользования на аренду/собственность, переоформление пожизненного наследуемого владения земельными участками физических лиц) от активности правообладателей;</w:t>
      </w:r>
    </w:p>
    <w:p w:rsidR="00970614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зависимости эффективности оформления пользования земельными участками (в случае предоставления участка в общее пользование либо в общую долевую собственность) от реализации внесения изменений в Земельный кодекс Российской Федерации, касающихся порядка подачи заявлений от правообладателей/собс</w:t>
      </w:r>
      <w:r>
        <w:rPr>
          <w:sz w:val="28"/>
          <w:szCs w:val="28"/>
        </w:rPr>
        <w:t>твенников объектов недвижимости.</w:t>
      </w:r>
    </w:p>
    <w:p w:rsidR="00970614" w:rsidRPr="004747A5" w:rsidRDefault="00970614" w:rsidP="00970614">
      <w:pPr>
        <w:pStyle w:val="ab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и</w:t>
      </w:r>
      <w:r w:rsidRPr="00E43C3C">
        <w:rPr>
          <w:rFonts w:ascii="Times New Roman" w:hAnsi="Times New Roman" w:cs="Times New Roman"/>
          <w:color w:val="auto"/>
          <w:spacing w:val="0"/>
          <w:sz w:val="28"/>
          <w:szCs w:val="28"/>
        </w:rPr>
        <w:t>мущественный риск</w:t>
      </w:r>
      <w:r w:rsidRPr="004747A5">
        <w:rPr>
          <w:rFonts w:ascii="Times New Roman" w:hAnsi="Times New Roman" w:cs="Times New Roman"/>
          <w:color w:val="auto"/>
          <w:sz w:val="28"/>
          <w:szCs w:val="28"/>
        </w:rPr>
        <w:t xml:space="preserve">, связанный с повреждением или утратой объектов муниципального имущества вследствие пожара, разрушения и иных обстоятельств непреодолимой силы, может повлечь снижение поступлений в бюджет Парфинского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Pr="004747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14F2">
        <w:rPr>
          <w:sz w:val="28"/>
          <w:szCs w:val="28"/>
        </w:rPr>
        <w:t>Внутренним риском является недостаточное материально-техническое обеспечение деятельности Комитета</w:t>
      </w:r>
      <w:r w:rsidRPr="00883807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муниципальным имуществом Администрации муниципального района</w:t>
      </w:r>
      <w:r w:rsidRPr="006114F2">
        <w:rPr>
          <w:sz w:val="28"/>
          <w:szCs w:val="28"/>
        </w:rPr>
        <w:t>.</w:t>
      </w:r>
    </w:p>
    <w:p w:rsidR="00970614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1A76B9">
        <w:rPr>
          <w:sz w:val="28"/>
          <w:szCs w:val="28"/>
        </w:rPr>
        <w:t>Последствиями указанных рисков могут явиться недостаточное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реализации мероприятий П</w:t>
      </w:r>
      <w:r w:rsidRPr="001A76B9">
        <w:rPr>
          <w:sz w:val="28"/>
          <w:szCs w:val="28"/>
        </w:rPr>
        <w:t>рограммы, снижение</w:t>
      </w:r>
      <w:r>
        <w:rPr>
          <w:sz w:val="28"/>
          <w:szCs w:val="28"/>
        </w:rPr>
        <w:t xml:space="preserve">  </w:t>
      </w:r>
      <w:r w:rsidRPr="001A76B9">
        <w:rPr>
          <w:sz w:val="28"/>
          <w:szCs w:val="28"/>
        </w:rPr>
        <w:t xml:space="preserve">эффективности использования выделяемых бюджетных средств. </w:t>
      </w:r>
    </w:p>
    <w:p w:rsidR="00970614" w:rsidRPr="006114F2" w:rsidRDefault="00970614" w:rsidP="00970614">
      <w:pPr>
        <w:ind w:firstLine="709"/>
        <w:contextualSpacing/>
        <w:jc w:val="both"/>
        <w:rPr>
          <w:sz w:val="28"/>
          <w:szCs w:val="28"/>
        </w:rPr>
      </w:pPr>
      <w:r w:rsidRPr="001A76B9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реализации программы риск снижения (отсутствия) ее финансирования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оценивается как высокий. Риски, связанные со снижением (отсутствием)</w:t>
      </w:r>
      <w:r>
        <w:rPr>
          <w:sz w:val="28"/>
          <w:szCs w:val="28"/>
        </w:rPr>
        <w:t xml:space="preserve"> финансирования мероприятий П</w:t>
      </w:r>
      <w:r w:rsidRPr="001A76B9">
        <w:rPr>
          <w:sz w:val="28"/>
          <w:szCs w:val="28"/>
        </w:rPr>
        <w:t>рограммы, также могут помешать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 xml:space="preserve">повышению качества и доступности муниципальных услуг. </w:t>
      </w:r>
      <w:r w:rsidRPr="001A76B9">
        <w:rPr>
          <w:sz w:val="28"/>
          <w:szCs w:val="28"/>
        </w:rPr>
        <w:cr/>
      </w:r>
      <w:r>
        <w:rPr>
          <w:sz w:val="28"/>
          <w:szCs w:val="28"/>
        </w:rPr>
        <w:t xml:space="preserve">           </w:t>
      </w:r>
      <w:r w:rsidRPr="006114F2">
        <w:rPr>
          <w:sz w:val="28"/>
          <w:szCs w:val="28"/>
        </w:rPr>
        <w:t>Меры, направленные на снижение внутренних рисков: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а) определение приоритетов для первоочередного финансирования;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б) оценка эффективности бюджетных вложений;</w:t>
      </w:r>
    </w:p>
    <w:p w:rsidR="00970614" w:rsidRPr="006114F2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в) упрощение процедуры перераспределения средств;</w:t>
      </w:r>
    </w:p>
    <w:p w:rsidR="00970614" w:rsidRDefault="00970614" w:rsidP="00970614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г) своевременное внесение изменений в муниципальную программу.</w:t>
      </w:r>
    </w:p>
    <w:p w:rsidR="00970614" w:rsidRDefault="00970614" w:rsidP="00970614">
      <w:pPr>
        <w:contextualSpacing/>
        <w:jc w:val="both"/>
        <w:rPr>
          <w:sz w:val="28"/>
          <w:szCs w:val="28"/>
        </w:rPr>
      </w:pPr>
    </w:p>
    <w:p w:rsidR="00970614" w:rsidRDefault="00970614" w:rsidP="00970614">
      <w:pPr>
        <w:ind w:firstLine="72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747A5">
        <w:rPr>
          <w:rFonts w:eastAsia="Calibri"/>
          <w:b/>
          <w:sz w:val="28"/>
          <w:szCs w:val="28"/>
        </w:rPr>
        <w:t xml:space="preserve"> Механизм управления реализацией муниципальной программы</w:t>
      </w:r>
    </w:p>
    <w:p w:rsidR="00970614" w:rsidRDefault="00970614" w:rsidP="00970614">
      <w:pPr>
        <w:ind w:firstLine="709"/>
        <w:jc w:val="both"/>
        <w:rPr>
          <w:sz w:val="28"/>
          <w:szCs w:val="28"/>
        </w:rPr>
      </w:pPr>
    </w:p>
    <w:p w:rsidR="00970614" w:rsidRPr="009D2569" w:rsidRDefault="00970614" w:rsidP="00970614">
      <w:pPr>
        <w:ind w:firstLine="709"/>
        <w:jc w:val="both"/>
        <w:rPr>
          <w:rStyle w:val="FontStyle30"/>
          <w:sz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</w:t>
      </w:r>
      <w:r w:rsidRPr="009D2569">
        <w:rPr>
          <w:rStyle w:val="FontStyle30"/>
          <w:sz w:val="28"/>
        </w:rPr>
        <w:t xml:space="preserve">организует реализацию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, несет ответственность за ее результаты, рациональное использование выделяемых на выполнение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 финансовых средств.</w:t>
      </w:r>
    </w:p>
    <w:p w:rsidR="00970614" w:rsidRPr="009D2569" w:rsidRDefault="00970614" w:rsidP="00970614">
      <w:pPr>
        <w:ind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 ходе реализации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 </w:t>
      </w: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9D2569">
        <w:rPr>
          <w:rStyle w:val="FontStyle30"/>
          <w:sz w:val="28"/>
        </w:rPr>
        <w:t>:</w:t>
      </w:r>
    </w:p>
    <w:p w:rsidR="00970614" w:rsidRPr="009D2569" w:rsidRDefault="00970614" w:rsidP="00970614">
      <w:pPr>
        <w:pStyle w:val="ac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определяет формы и методы управления реализацией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программы;</w:t>
      </w:r>
    </w:p>
    <w:p w:rsidR="00970614" w:rsidRPr="009D2569" w:rsidRDefault="00970614" w:rsidP="00970614">
      <w:pPr>
        <w:pStyle w:val="ac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 случае необходимости инициирует внесение изменений в мероприятия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программы, сроки их реализации, а также в </w:t>
      </w:r>
      <w:r w:rsidRPr="009D2569">
        <w:rPr>
          <w:rStyle w:val="FontStyle30"/>
          <w:sz w:val="28"/>
        </w:rPr>
        <w:lastRenderedPageBreak/>
        <w:t xml:space="preserve">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 в целом;</w:t>
      </w:r>
    </w:p>
    <w:p w:rsidR="00970614" w:rsidRPr="009D2569" w:rsidRDefault="00970614" w:rsidP="00970614">
      <w:pPr>
        <w:pStyle w:val="ac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выполняет функции </w:t>
      </w:r>
      <w:r w:rsidRPr="009D2569">
        <w:rPr>
          <w:sz w:val="28"/>
          <w:szCs w:val="28"/>
        </w:rPr>
        <w:t>муниципального</w:t>
      </w:r>
      <w:r w:rsidRPr="009D2569">
        <w:rPr>
          <w:rStyle w:val="FontStyle30"/>
          <w:sz w:val="28"/>
        </w:rPr>
        <w:t xml:space="preserve"> заказчика в пределах своих полномочий и сферы ответственности.</w:t>
      </w:r>
    </w:p>
    <w:p w:rsidR="00970614" w:rsidRPr="00D73DBF" w:rsidRDefault="00970614" w:rsidP="00970614">
      <w:pPr>
        <w:suppressAutoHyphens/>
        <w:ind w:firstLine="720"/>
        <w:contextualSpacing/>
        <w:jc w:val="both"/>
        <w:rPr>
          <w:sz w:val="28"/>
          <w:szCs w:val="28"/>
        </w:rPr>
      </w:pPr>
      <w:bookmarkStart w:id="0" w:name="sub_542"/>
      <w:r w:rsidRPr="00D73DBF">
        <w:rPr>
          <w:sz w:val="28"/>
          <w:szCs w:val="28"/>
        </w:rPr>
        <w:t>Мониторинг хода реализа</w:t>
      </w:r>
      <w:r>
        <w:rPr>
          <w:sz w:val="28"/>
          <w:szCs w:val="28"/>
        </w:rPr>
        <w:t>ции П</w:t>
      </w:r>
      <w:r w:rsidRPr="00D73DB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73DBF">
        <w:rPr>
          <w:sz w:val="28"/>
          <w:szCs w:val="28"/>
        </w:rPr>
        <w:t xml:space="preserve"> осуществляет </w:t>
      </w:r>
      <w:r w:rsidR="00A63AF1">
        <w:rPr>
          <w:sz w:val="28"/>
          <w:szCs w:val="28"/>
        </w:rPr>
        <w:t>комитет</w:t>
      </w:r>
      <w:r w:rsidRPr="00D73DBF">
        <w:rPr>
          <w:sz w:val="28"/>
          <w:szCs w:val="28"/>
        </w:rPr>
        <w:t xml:space="preserve"> экономического развития, сельского хозяйства и природопользования Администрации муниципального района. Результаты мониторинга ежегодно до 01 апреля года, следующего за отчетным, докладываются Главе муниципального района в форме сводного годового доклада о ходе реализации и об оценке эффективности муниципальных программ.</w:t>
      </w:r>
    </w:p>
    <w:p w:rsidR="00970614" w:rsidRPr="00D73DBF" w:rsidRDefault="00970614" w:rsidP="00970614">
      <w:pPr>
        <w:suppressAutoHyphens/>
        <w:spacing w:before="100" w:beforeAutospacing="1" w:after="100" w:afterAutospacing="1"/>
        <w:ind w:right="-1" w:firstLine="680"/>
        <w:contextualSpacing/>
        <w:jc w:val="both"/>
        <w:rPr>
          <w:sz w:val="28"/>
          <w:szCs w:val="28"/>
        </w:rPr>
      </w:pPr>
      <w:r w:rsidRPr="00D73DBF">
        <w:rPr>
          <w:sz w:val="28"/>
          <w:szCs w:val="28"/>
        </w:rPr>
        <w:t>Управление и конт</w:t>
      </w:r>
      <w:r>
        <w:rPr>
          <w:sz w:val="28"/>
          <w:szCs w:val="28"/>
        </w:rPr>
        <w:t>роль реализации П</w:t>
      </w:r>
      <w:r w:rsidRPr="00D73DBF">
        <w:rPr>
          <w:sz w:val="28"/>
          <w:szCs w:val="28"/>
        </w:rPr>
        <w:t xml:space="preserve">рограммы осуществляются на основе плана-графика муниципальной программы. </w:t>
      </w:r>
      <w:hyperlink w:anchor="Par1006" w:tooltip="ПЛАН-ГРАФИК" w:history="1">
        <w:r w:rsidRPr="00D73DBF">
          <w:rPr>
            <w:rStyle w:val="ad"/>
            <w:b w:val="0"/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</w:t>
      </w:r>
      <w:r w:rsidRPr="00D73DBF">
        <w:rPr>
          <w:sz w:val="28"/>
          <w:szCs w:val="28"/>
        </w:rPr>
        <w:t xml:space="preserve">муниципальной программы разрабатывается </w:t>
      </w:r>
      <w:r>
        <w:rPr>
          <w:sz w:val="28"/>
          <w:szCs w:val="28"/>
        </w:rPr>
        <w:t xml:space="preserve">комитетом по управлению муниципальным имуществом Администрации муниципального района </w:t>
      </w:r>
      <w:r w:rsidRPr="00D73DBF">
        <w:rPr>
          <w:sz w:val="28"/>
          <w:szCs w:val="28"/>
        </w:rPr>
        <w:t xml:space="preserve"> ежегодно на очередной финан</w:t>
      </w:r>
      <w:r>
        <w:rPr>
          <w:sz w:val="28"/>
          <w:szCs w:val="28"/>
        </w:rPr>
        <w:t>совый год и плановой период</w:t>
      </w:r>
      <w:r w:rsidRPr="00D73DBF">
        <w:rPr>
          <w:sz w:val="28"/>
          <w:szCs w:val="28"/>
        </w:rPr>
        <w:t>.</w:t>
      </w:r>
    </w:p>
    <w:p w:rsidR="00970614" w:rsidRPr="00D73DBF" w:rsidRDefault="00970614" w:rsidP="00970614">
      <w:pPr>
        <w:suppressAutoHyphens/>
        <w:spacing w:before="100" w:beforeAutospacing="1" w:after="100" w:afterAutospacing="1"/>
        <w:ind w:right="-1" w:firstLine="680"/>
        <w:contextualSpacing/>
        <w:jc w:val="both"/>
        <w:rPr>
          <w:sz w:val="28"/>
          <w:szCs w:val="28"/>
        </w:rPr>
      </w:pPr>
      <w:r w:rsidRPr="00D73DBF">
        <w:rPr>
          <w:sz w:val="28"/>
          <w:szCs w:val="28"/>
        </w:rPr>
        <w:t>План-график муниципальной программы</w:t>
      </w:r>
      <w:r>
        <w:rPr>
          <w:sz w:val="28"/>
          <w:szCs w:val="28"/>
        </w:rPr>
        <w:t xml:space="preserve"> </w:t>
      </w:r>
      <w:r w:rsidRPr="00D73DBF">
        <w:rPr>
          <w:sz w:val="28"/>
          <w:szCs w:val="28"/>
        </w:rPr>
        <w:t>утверждает</w:t>
      </w:r>
      <w:r>
        <w:rPr>
          <w:sz w:val="28"/>
          <w:szCs w:val="28"/>
        </w:rPr>
        <w:t>ся распоряжением Администрации муниципального района.</w:t>
      </w:r>
      <w:r w:rsidRPr="00D73DBF">
        <w:rPr>
          <w:sz w:val="28"/>
          <w:szCs w:val="28"/>
        </w:rPr>
        <w:t xml:space="preserve"> </w:t>
      </w:r>
    </w:p>
    <w:p w:rsidR="00970614" w:rsidRPr="00D73DBF" w:rsidRDefault="00970614" w:rsidP="001667DE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ежеквартально до 20-го числа месяца, следующего за отчетным кварталом, направляет информацию о выполнении плана-графика </w:t>
      </w:r>
      <w:r>
        <w:rPr>
          <w:sz w:val="28"/>
          <w:szCs w:val="28"/>
        </w:rPr>
        <w:t xml:space="preserve">муниципальной программы  </w:t>
      </w:r>
      <w:r w:rsidR="001667DE">
        <w:rPr>
          <w:sz w:val="28"/>
          <w:szCs w:val="28"/>
        </w:rPr>
        <w:t xml:space="preserve">первому </w:t>
      </w:r>
      <w:r>
        <w:rPr>
          <w:sz w:val="28"/>
          <w:szCs w:val="28"/>
        </w:rPr>
        <w:t>заместителю</w:t>
      </w:r>
      <w:r w:rsidRPr="00883807">
        <w:rPr>
          <w:sz w:val="28"/>
          <w:szCs w:val="28"/>
        </w:rPr>
        <w:t xml:space="preserve"> Главы администрации муниципального</w:t>
      </w:r>
      <w:r>
        <w:rPr>
          <w:sz w:val="28"/>
          <w:szCs w:val="28"/>
        </w:rPr>
        <w:t xml:space="preserve"> района.</w:t>
      </w:r>
    </w:p>
    <w:p w:rsidR="00BF258F" w:rsidRDefault="00970614" w:rsidP="00970614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до 15 февраля года, следующего за отчетным, готовит годовой отчет о</w:t>
      </w:r>
      <w:r>
        <w:rPr>
          <w:sz w:val="28"/>
          <w:szCs w:val="28"/>
        </w:rPr>
        <w:t xml:space="preserve"> ходе реализации П</w:t>
      </w:r>
      <w:r w:rsidRPr="00D73DBF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D73DBF">
        <w:rPr>
          <w:sz w:val="28"/>
          <w:szCs w:val="28"/>
        </w:rPr>
        <w:t xml:space="preserve"> и обеспечивает его согласование с  комитетом финансов Администрации муниципального района, </w:t>
      </w:r>
      <w:r>
        <w:rPr>
          <w:sz w:val="28"/>
          <w:szCs w:val="28"/>
        </w:rPr>
        <w:t xml:space="preserve">и с </w:t>
      </w:r>
      <w:r w:rsidR="005A4FF8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заместителем</w:t>
      </w:r>
      <w:r w:rsidRPr="00883807">
        <w:rPr>
          <w:sz w:val="28"/>
          <w:szCs w:val="28"/>
        </w:rPr>
        <w:t xml:space="preserve"> Главы администрации муниципального</w:t>
      </w:r>
      <w:r>
        <w:rPr>
          <w:sz w:val="28"/>
          <w:szCs w:val="28"/>
        </w:rPr>
        <w:t xml:space="preserve"> района </w:t>
      </w:r>
      <w:r w:rsidRPr="00D73DBF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его</w:t>
      </w:r>
      <w:r w:rsidRPr="00D73DBF">
        <w:rPr>
          <w:sz w:val="28"/>
          <w:szCs w:val="28"/>
        </w:rPr>
        <w:t xml:space="preserve"> в </w:t>
      </w:r>
      <w:r w:rsidR="005A4FF8">
        <w:rPr>
          <w:sz w:val="28"/>
          <w:szCs w:val="28"/>
        </w:rPr>
        <w:t>комитет</w:t>
      </w:r>
      <w:r w:rsidRPr="00D73DBF">
        <w:rPr>
          <w:sz w:val="28"/>
          <w:szCs w:val="28"/>
        </w:rPr>
        <w:t xml:space="preserve"> экономического развития, сельского хозяйства и природопользования Администрации муниципального района.</w:t>
      </w:r>
      <w:bookmarkEnd w:id="0"/>
    </w:p>
    <w:p w:rsidR="00DC10B8" w:rsidRPr="00B24F77" w:rsidRDefault="00DC10B8" w:rsidP="00B75DC3">
      <w:pPr>
        <w:suppressAutoHyphens/>
        <w:spacing w:before="100" w:beforeAutospacing="1" w:after="100" w:afterAutospacing="1"/>
        <w:ind w:firstLine="680"/>
        <w:contextualSpacing/>
        <w:jc w:val="both"/>
        <w:rPr>
          <w:b/>
          <w:sz w:val="28"/>
          <w:szCs w:val="28"/>
        </w:rPr>
        <w:sectPr w:rsidR="00DC10B8" w:rsidRPr="00B24F77" w:rsidSect="008426D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755F1A" w:rsidRDefault="00755F1A" w:rsidP="00755F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C568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целевых показателей муниципальной программы</w:t>
      </w:r>
    </w:p>
    <w:p w:rsidR="00755F1A" w:rsidRDefault="00755F1A" w:rsidP="00755F1A">
      <w:pPr>
        <w:ind w:left="720"/>
        <w:jc w:val="center"/>
        <w:rPr>
          <w:b/>
          <w:sz w:val="28"/>
          <w:szCs w:val="28"/>
        </w:rPr>
      </w:pPr>
    </w:p>
    <w:tbl>
      <w:tblPr>
        <w:tblW w:w="15451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677"/>
        <w:gridCol w:w="1701"/>
        <w:gridCol w:w="1843"/>
        <w:gridCol w:w="851"/>
        <w:gridCol w:w="992"/>
        <w:gridCol w:w="850"/>
        <w:gridCol w:w="993"/>
        <w:gridCol w:w="992"/>
        <w:gridCol w:w="850"/>
        <w:gridCol w:w="850"/>
      </w:tblGrid>
      <w:tr w:rsidR="00ED7B99" w:rsidRPr="00057CCB" w:rsidTr="00BE13DF">
        <w:trPr>
          <w:trHeight w:val="20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ind w:right="-20"/>
              <w:jc w:val="center"/>
              <w:rPr>
                <w:b/>
              </w:rPr>
            </w:pPr>
          </w:p>
          <w:p w:rsidR="00ED7B99" w:rsidRPr="00057CCB" w:rsidRDefault="00ED7B99" w:rsidP="00AE1C24">
            <w:pPr>
              <w:ind w:right="-20"/>
              <w:jc w:val="center"/>
              <w:rPr>
                <w:b/>
              </w:rPr>
            </w:pPr>
            <w:r w:rsidRPr="00057CCB">
              <w:rPr>
                <w:b/>
              </w:rPr>
              <w:t xml:space="preserve">№ </w:t>
            </w:r>
            <w:r w:rsidRPr="00057CCB">
              <w:rPr>
                <w:b/>
                <w:spacing w:val="1"/>
              </w:rPr>
              <w:t>п</w:t>
            </w:r>
            <w:r w:rsidRPr="00057CCB">
              <w:rPr>
                <w:b/>
                <w:spacing w:val="-1"/>
              </w:rPr>
              <w:t>/</w:t>
            </w:r>
            <w:r w:rsidRPr="00057CCB">
              <w:rPr>
                <w:b/>
              </w:rPr>
              <w:t>п</w:t>
            </w:r>
          </w:p>
        </w:tc>
        <w:tc>
          <w:tcPr>
            <w:tcW w:w="4677" w:type="dxa"/>
            <w:vMerge w:val="restart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  <w:rPr>
                <w:b/>
              </w:rPr>
            </w:pPr>
            <w:r w:rsidRPr="00057CCB">
              <w:rPr>
                <w:b/>
                <w:spacing w:val="-2"/>
              </w:rPr>
              <w:t>На</w:t>
            </w:r>
            <w:r w:rsidRPr="00057CCB">
              <w:rPr>
                <w:b/>
                <w:spacing w:val="1"/>
              </w:rPr>
              <w:t>и</w:t>
            </w:r>
            <w:r w:rsidRPr="00057CCB">
              <w:rPr>
                <w:b/>
              </w:rPr>
              <w:t>м</w:t>
            </w:r>
            <w:r w:rsidRPr="00057CCB">
              <w:rPr>
                <w:b/>
                <w:spacing w:val="-3"/>
              </w:rPr>
              <w:t>е</w:t>
            </w:r>
            <w:r w:rsidRPr="00057CCB">
              <w:rPr>
                <w:b/>
                <w:spacing w:val="-1"/>
              </w:rPr>
              <w:t>н</w:t>
            </w:r>
            <w:r w:rsidRPr="00057CCB">
              <w:rPr>
                <w:b/>
                <w:spacing w:val="1"/>
              </w:rPr>
              <w:t>о</w:t>
            </w:r>
            <w:r w:rsidRPr="00057CCB">
              <w:rPr>
                <w:b/>
              </w:rPr>
              <w:t>ва</w:t>
            </w:r>
            <w:r w:rsidRPr="00057CCB">
              <w:rPr>
                <w:b/>
                <w:spacing w:val="-2"/>
              </w:rPr>
              <w:t>н</w:t>
            </w:r>
            <w:r w:rsidRPr="00057CCB">
              <w:rPr>
                <w:b/>
                <w:spacing w:val="1"/>
              </w:rPr>
              <w:t>и</w:t>
            </w:r>
            <w:r w:rsidRPr="00057CCB">
              <w:rPr>
                <w:b/>
              </w:rPr>
              <w:t>е целе</w:t>
            </w:r>
            <w:r w:rsidRPr="00057CCB">
              <w:rPr>
                <w:b/>
                <w:spacing w:val="-1"/>
              </w:rPr>
              <w:t>в</w:t>
            </w:r>
            <w:r w:rsidRPr="00057CCB">
              <w:rPr>
                <w:b/>
                <w:spacing w:val="1"/>
              </w:rPr>
              <w:t>о</w:t>
            </w:r>
            <w:r w:rsidRPr="00057CCB">
              <w:rPr>
                <w:b/>
                <w:spacing w:val="-2"/>
              </w:rPr>
              <w:t>г</w:t>
            </w:r>
            <w:r w:rsidRPr="00057CCB">
              <w:rPr>
                <w:b/>
              </w:rPr>
              <w:t>о п</w:t>
            </w:r>
            <w:r w:rsidRPr="00057CCB">
              <w:rPr>
                <w:b/>
                <w:spacing w:val="-1"/>
              </w:rPr>
              <w:t>о</w:t>
            </w:r>
            <w:r w:rsidRPr="00057CCB">
              <w:rPr>
                <w:b/>
              </w:rPr>
              <w:t>казате</w:t>
            </w:r>
            <w:r w:rsidRPr="00057CCB">
              <w:rPr>
                <w:b/>
                <w:spacing w:val="-1"/>
              </w:rPr>
              <w:t>л</w:t>
            </w:r>
            <w:r w:rsidRPr="00057CCB">
              <w:rPr>
                <w:b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  <w:rPr>
                <w:b/>
                <w:spacing w:val="-1"/>
                <w:u w:val="single"/>
              </w:rPr>
            </w:pPr>
            <w:r w:rsidRPr="00057CCB">
              <w:rPr>
                <w:b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  <w:rPr>
                <w:b/>
              </w:rPr>
            </w:pPr>
            <w:r w:rsidRPr="00057CCB">
              <w:rPr>
                <w:b/>
              </w:rPr>
              <w:t>Базовое значение целевого показателя</w:t>
            </w:r>
          </w:p>
          <w:p w:rsidR="00ED7B99" w:rsidRPr="00057CCB" w:rsidRDefault="00ED7B99" w:rsidP="00AE1C24">
            <w:pPr>
              <w:jc w:val="center"/>
              <w:rPr>
                <w:b/>
                <w:spacing w:val="-1"/>
                <w:u w:val="single"/>
              </w:rPr>
            </w:pPr>
            <w:r w:rsidRPr="00057CCB">
              <w:rPr>
                <w:b/>
              </w:rPr>
              <w:t>(2019 год)</w:t>
            </w:r>
          </w:p>
        </w:tc>
        <w:tc>
          <w:tcPr>
            <w:tcW w:w="6378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  <w:rPr>
                <w:b/>
              </w:rPr>
            </w:pPr>
            <w:r w:rsidRPr="00057CCB">
              <w:rPr>
                <w:b/>
              </w:rPr>
              <w:t>Значение целевого показателя по годам</w:t>
            </w:r>
          </w:p>
        </w:tc>
      </w:tr>
      <w:tr w:rsidR="00ED7B99" w:rsidRPr="00057CCB" w:rsidTr="00ED7B99">
        <w:trPr>
          <w:trHeight w:val="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jc w:val="center"/>
            </w:pPr>
            <w:r w:rsidRPr="00057CCB"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Default="00ED7B99" w:rsidP="00AE1C24">
            <w:pPr>
              <w:jc w:val="center"/>
            </w:pPr>
          </w:p>
          <w:p w:rsidR="00ED7B99" w:rsidRPr="00057CCB" w:rsidRDefault="00ED7B99" w:rsidP="00AE1C24">
            <w:pPr>
              <w:jc w:val="center"/>
            </w:pPr>
            <w:r>
              <w:t>2026</w:t>
            </w:r>
          </w:p>
        </w:tc>
      </w:tr>
      <w:tr w:rsidR="00ED7B99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9" w:rsidRPr="00057CCB" w:rsidRDefault="00ED7B99" w:rsidP="00AE1C24">
            <w:pPr>
              <w:ind w:left="69" w:right="-20"/>
              <w:jc w:val="center"/>
              <w:rPr>
                <w:spacing w:val="1"/>
              </w:rPr>
            </w:pPr>
            <w:r w:rsidRPr="00057CCB">
              <w:rPr>
                <w:spacing w:val="1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ED7B99" w:rsidP="00AE1C24">
            <w:pPr>
              <w:ind w:left="69" w:right="85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9" w:rsidRPr="00057CCB" w:rsidRDefault="00F365ED" w:rsidP="00AE1C24">
            <w:pPr>
              <w:ind w:left="69" w:right="85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  <w:rPr>
                <w:spacing w:val="1"/>
              </w:rPr>
            </w:pPr>
            <w:r w:rsidRPr="00057CCB">
              <w:rPr>
                <w:spacing w:val="1"/>
              </w:rPr>
              <w:t>1.1</w:t>
            </w:r>
            <w:r w:rsidRPr="00057CCB">
              <w:t>.1</w:t>
            </w:r>
            <w:r w:rsidRPr="00057CCB">
              <w:rPr>
                <w:spacing w:val="-3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85"/>
              <w:jc w:val="center"/>
            </w:pPr>
            <w:r w:rsidRPr="00057CCB">
              <w:t>Регистрация права собственности на муниципальное имущество, 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</w:pPr>
            <w:r w:rsidRPr="00057CCB">
              <w:rPr>
                <w:spacing w:val="-1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</w:t>
            </w:r>
            <w:r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10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</w:pPr>
            <w:r w:rsidRPr="00057CCB">
              <w:rPr>
                <w:spacing w:val="1"/>
              </w:rPr>
              <w:t>1.1</w:t>
            </w:r>
            <w:r w:rsidRPr="00057CCB">
              <w:t>.</w:t>
            </w:r>
            <w:r w:rsidRPr="00057CCB">
              <w:rPr>
                <w:spacing w:val="1"/>
              </w:rPr>
              <w:t>2</w:t>
            </w:r>
            <w:r w:rsidRPr="00057CCB"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85"/>
              <w:jc w:val="center"/>
            </w:pPr>
            <w:r w:rsidRPr="00057CCB">
              <w:t>Доходы от продажи земельных участков,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  <w:rPr>
                <w:spacing w:val="-1"/>
              </w:rPr>
            </w:pPr>
            <w:r w:rsidRPr="00057CCB"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197,8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E76AE7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30,</w:t>
            </w:r>
            <w:r w:rsidR="001F3007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E76AE7" w:rsidP="00691F5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E76AE7" w:rsidP="00691F5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30,0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</w:pPr>
            <w:r w:rsidRPr="00057CCB">
              <w:rPr>
                <w:spacing w:val="1"/>
              </w:rPr>
              <w:t>1.1.3.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</w:pPr>
            <w:r w:rsidRPr="00057CCB">
              <w:t>Доходы от сдачи в аренду земельных участков,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  <w:rPr>
                <w:spacing w:val="-1"/>
              </w:rPr>
            </w:pPr>
            <w:r w:rsidRPr="00057CCB"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9A5A23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9A5A23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9A5A23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230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  <w:rPr>
                <w:spacing w:val="1"/>
              </w:rPr>
            </w:pPr>
            <w:r w:rsidRPr="00057CCB">
              <w:rPr>
                <w:spacing w:val="1"/>
              </w:rPr>
              <w:t>1.1.4.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141"/>
              <w:jc w:val="center"/>
            </w:pPr>
            <w:r w:rsidRPr="00057CCB">
              <w:t>Доходы от сдачи в аренду муниципального имуществ,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  <w:rPr>
                <w:spacing w:val="-1"/>
              </w:rPr>
            </w:pPr>
            <w:r w:rsidRPr="00057CCB"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3E" w:rsidRPr="00057CCB" w:rsidRDefault="00AD1E0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D1E0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D1E0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0,0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</w:pPr>
            <w:r w:rsidRPr="00057CCB">
              <w:rPr>
                <w:spacing w:val="1"/>
              </w:rPr>
              <w:t>1.1.5.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141"/>
              <w:jc w:val="center"/>
            </w:pPr>
            <w:r w:rsidRPr="00057CCB">
              <w:t>Количество земельных участков, предоставленных бесплатно в собственность льготным категориям</w:t>
            </w:r>
            <w:r>
              <w:t xml:space="preserve"> </w:t>
            </w:r>
            <w:r w:rsidRPr="00057CCB">
              <w:t xml:space="preserve">граждан, не </w:t>
            </w:r>
            <w:r>
              <w:t>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  <w:rPr>
                <w:spacing w:val="-1"/>
              </w:rPr>
            </w:pPr>
            <w:r w:rsidRPr="00057CCB"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  <w:rPr>
                <w:spacing w:val="1"/>
              </w:rPr>
            </w:pPr>
            <w:r w:rsidRPr="00057CCB">
              <w:rPr>
                <w:spacing w:val="1"/>
              </w:rPr>
              <w:t>1.1.6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</w:pPr>
            <w:r w:rsidRPr="00057CCB">
              <w:t>Количество бесхозяйных объектов, поставленных на учет, и объектов выморочного имущества, принятых в муниципальную собственность</w:t>
            </w:r>
            <w:r>
              <w:t>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  <w:rPr>
                <w:spacing w:val="-1"/>
              </w:rPr>
            </w:pPr>
            <w:r w:rsidRPr="00057CCB"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</w:t>
            </w:r>
          </w:p>
        </w:tc>
      </w:tr>
      <w:tr w:rsidR="00A1703E" w:rsidRPr="00057CCB" w:rsidTr="00ED7B9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jc w:val="center"/>
              <w:rPr>
                <w:spacing w:val="1"/>
              </w:rPr>
            </w:pPr>
            <w:r w:rsidRPr="00057CCB">
              <w:rPr>
                <w:spacing w:val="1"/>
              </w:rPr>
              <w:t>1.1.7.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</w:pPr>
            <w:r w:rsidRPr="00057CCB">
              <w:t>Доходы от предоставления в наем муниципального жилищного фонда,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/>
              <w:jc w:val="center"/>
            </w:pPr>
            <w:r w:rsidRPr="00057CCB"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 w:rsidRPr="00057CCB">
              <w:rPr>
                <w:spacing w:val="-1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A1703E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D11FA9" w:rsidP="00AE1C24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="00A1703E" w:rsidRPr="00057CCB">
              <w:rPr>
                <w:spacing w:val="-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D11FA9" w:rsidP="00A1703E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="00700032">
              <w:rPr>
                <w:spacing w:val="-1"/>
              </w:rPr>
              <w:t>3</w:t>
            </w:r>
            <w:r w:rsidR="00A1703E" w:rsidRPr="00057CCB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3E" w:rsidRPr="00057CCB" w:rsidRDefault="00D11FA9" w:rsidP="006F5821">
            <w:pPr>
              <w:ind w:left="69" w:right="-20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="00700032">
              <w:rPr>
                <w:spacing w:val="-1"/>
              </w:rPr>
              <w:t>2</w:t>
            </w:r>
            <w:r w:rsidR="006F5821">
              <w:rPr>
                <w:spacing w:val="-1"/>
              </w:rPr>
              <w:t>0</w:t>
            </w:r>
          </w:p>
        </w:tc>
      </w:tr>
    </w:tbl>
    <w:p w:rsidR="00755F1A" w:rsidRDefault="00755F1A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B40DC2" w:rsidRDefault="00B40DC2" w:rsidP="0029038D">
      <w:pPr>
        <w:ind w:firstLine="708"/>
        <w:jc w:val="both"/>
        <w:rPr>
          <w:sz w:val="28"/>
          <w:szCs w:val="28"/>
        </w:rPr>
      </w:pPr>
    </w:p>
    <w:p w:rsidR="008426D5" w:rsidRDefault="008426D5" w:rsidP="00B75DC3">
      <w:pPr>
        <w:ind w:firstLine="708"/>
        <w:jc w:val="center"/>
        <w:rPr>
          <w:b/>
          <w:sz w:val="28"/>
          <w:szCs w:val="28"/>
        </w:rPr>
      </w:pPr>
    </w:p>
    <w:p w:rsidR="008426D5" w:rsidRDefault="008426D5" w:rsidP="00B75DC3">
      <w:pPr>
        <w:ind w:firstLine="708"/>
        <w:jc w:val="center"/>
        <w:rPr>
          <w:b/>
          <w:sz w:val="28"/>
          <w:szCs w:val="28"/>
        </w:rPr>
      </w:pPr>
    </w:p>
    <w:p w:rsidR="008426D5" w:rsidRDefault="008426D5" w:rsidP="00B75DC3">
      <w:pPr>
        <w:ind w:firstLine="708"/>
        <w:jc w:val="center"/>
        <w:rPr>
          <w:b/>
          <w:sz w:val="28"/>
          <w:szCs w:val="28"/>
        </w:rPr>
      </w:pPr>
    </w:p>
    <w:p w:rsidR="00A310F7" w:rsidRDefault="00B75DC3" w:rsidP="00B75DC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C5686" w:rsidRPr="00BC5686">
        <w:rPr>
          <w:b/>
          <w:sz w:val="28"/>
          <w:szCs w:val="28"/>
        </w:rPr>
        <w:t>5.</w:t>
      </w:r>
      <w:r w:rsidR="00BC5686">
        <w:rPr>
          <w:sz w:val="28"/>
          <w:szCs w:val="28"/>
        </w:rPr>
        <w:t xml:space="preserve"> </w:t>
      </w:r>
      <w:r w:rsidRPr="009A5663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 программы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19"/>
        <w:gridCol w:w="992"/>
        <w:gridCol w:w="1418"/>
        <w:gridCol w:w="1350"/>
        <w:gridCol w:w="1418"/>
        <w:gridCol w:w="923"/>
        <w:gridCol w:w="851"/>
        <w:gridCol w:w="851"/>
        <w:gridCol w:w="1413"/>
        <w:gridCol w:w="1134"/>
        <w:gridCol w:w="1064"/>
        <w:gridCol w:w="95"/>
        <w:gridCol w:w="970"/>
        <w:gridCol w:w="69"/>
      </w:tblGrid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№</w:t>
            </w:r>
          </w:p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п/п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Исполни-тель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Срок реалии-зации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Целевой показатель (</w:t>
            </w:r>
            <w:r>
              <w:rPr>
                <w:b/>
              </w:rPr>
              <w:t>номер</w:t>
            </w:r>
            <w:r w:rsidRPr="00451232">
              <w:rPr>
                <w:b/>
              </w:rPr>
              <w:t xml:space="preserve"> целевого показателя из п</w:t>
            </w:r>
            <w:r>
              <w:rPr>
                <w:b/>
              </w:rPr>
              <w:t>еречня целевых показателей</w:t>
            </w:r>
            <w:r w:rsidRPr="00451232">
              <w:rPr>
                <w:b/>
              </w:rPr>
              <w:t xml:space="preserve">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Источник финанси-рования</w:t>
            </w:r>
          </w:p>
        </w:tc>
        <w:tc>
          <w:tcPr>
            <w:tcW w:w="7301" w:type="dxa"/>
            <w:gridSpan w:val="8"/>
            <w:shd w:val="clear" w:color="auto" w:fill="auto"/>
          </w:tcPr>
          <w:p w:rsidR="00FC290C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Объем финансирова</w:t>
            </w:r>
            <w:r>
              <w:rPr>
                <w:b/>
              </w:rPr>
              <w:t>ния  по годам</w:t>
            </w:r>
          </w:p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 xml:space="preserve"> (тыс. </w:t>
            </w:r>
            <w:r w:rsidRPr="00451232">
              <w:rPr>
                <w:b/>
              </w:rPr>
              <w:t>руб.)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C290C" w:rsidRPr="00451232" w:rsidRDefault="00FC290C" w:rsidP="00E83F31">
            <w:pPr>
              <w:rPr>
                <w:b/>
              </w:rPr>
            </w:pPr>
            <w:r w:rsidRPr="00451232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90C" w:rsidRPr="00451232" w:rsidRDefault="00FC290C" w:rsidP="00E83F31">
            <w:pPr>
              <w:rPr>
                <w:b/>
              </w:rPr>
            </w:pPr>
            <w:r w:rsidRPr="00451232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59" w:type="dxa"/>
            <w:gridSpan w:val="2"/>
          </w:tcPr>
          <w:p w:rsidR="00FC290C" w:rsidRDefault="00FC290C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</w:p>
          <w:p w:rsidR="00512C2E" w:rsidRDefault="00512C2E" w:rsidP="00E83F31">
            <w:pPr>
              <w:jc w:val="center"/>
              <w:rPr>
                <w:b/>
              </w:rPr>
            </w:pPr>
          </w:p>
          <w:p w:rsidR="0090101F" w:rsidRDefault="0090101F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70" w:type="dxa"/>
          </w:tcPr>
          <w:p w:rsidR="00FC290C" w:rsidRDefault="00FC290C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</w:p>
          <w:p w:rsidR="00512C2E" w:rsidRDefault="00512C2E" w:rsidP="00E83F31">
            <w:pPr>
              <w:jc w:val="center"/>
              <w:rPr>
                <w:b/>
              </w:rPr>
            </w:pPr>
          </w:p>
          <w:p w:rsidR="0090101F" w:rsidRDefault="0090101F" w:rsidP="00E83F31">
            <w:pPr>
              <w:jc w:val="center"/>
              <w:rPr>
                <w:b/>
              </w:rPr>
            </w:pPr>
          </w:p>
          <w:p w:rsidR="00FC290C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 w:rsidRPr="00451232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C290C" w:rsidRPr="00451232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9" w:type="dxa"/>
            <w:gridSpan w:val="2"/>
          </w:tcPr>
          <w:p w:rsidR="00FC290C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0" w:type="dxa"/>
          </w:tcPr>
          <w:p w:rsidR="00FC290C" w:rsidRDefault="003C2F4B" w:rsidP="00E83F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7277A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67277A" w:rsidRPr="0055468B" w:rsidRDefault="0067277A" w:rsidP="00E83F31">
            <w:pPr>
              <w:jc w:val="center"/>
            </w:pPr>
            <w:r w:rsidRPr="0055468B">
              <w:t xml:space="preserve">1. </w:t>
            </w:r>
          </w:p>
        </w:tc>
        <w:tc>
          <w:tcPr>
            <w:tcW w:w="15098" w:type="dxa"/>
            <w:gridSpan w:val="13"/>
            <w:shd w:val="clear" w:color="auto" w:fill="auto"/>
          </w:tcPr>
          <w:p w:rsidR="0067277A" w:rsidRPr="002250AC" w:rsidRDefault="0067277A" w:rsidP="0067277A">
            <w:pPr>
              <w:jc w:val="both"/>
              <w:rPr>
                <w:b/>
              </w:rPr>
            </w:pPr>
            <w:r w:rsidRPr="00A90A4E">
              <w:rPr>
                <w:b/>
                <w:sz w:val="28"/>
                <w:szCs w:val="28"/>
              </w:rPr>
              <w:t>Задача</w:t>
            </w:r>
            <w:r w:rsidRPr="000744C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C1481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  <w:r>
              <w:rPr>
                <w:sz w:val="28"/>
                <w:szCs w:val="28"/>
              </w:rPr>
              <w:t xml:space="preserve">  и формирование муниципальной собственности</w:t>
            </w:r>
          </w:p>
        </w:tc>
      </w:tr>
      <w:tr w:rsidR="00FC290C" w:rsidRPr="00451232" w:rsidTr="00320E65">
        <w:trPr>
          <w:gridAfter w:val="1"/>
          <w:wAfter w:w="69" w:type="dxa"/>
          <w:trHeight w:val="70"/>
        </w:trPr>
        <w:tc>
          <w:tcPr>
            <w:tcW w:w="709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 w:rsidRPr="0055468B">
              <w:t>1.</w:t>
            </w:r>
            <w:r>
              <w:t>1.</w:t>
            </w:r>
          </w:p>
        </w:tc>
        <w:tc>
          <w:tcPr>
            <w:tcW w:w="2619" w:type="dxa"/>
            <w:shd w:val="clear" w:color="auto" w:fill="auto"/>
          </w:tcPr>
          <w:p w:rsidR="00FC290C" w:rsidRPr="00C862B9" w:rsidRDefault="00FC290C" w:rsidP="00216E5F">
            <w:r w:rsidRPr="00C862B9">
              <w:t xml:space="preserve">Определение рыночной стоимости </w:t>
            </w:r>
            <w:r>
              <w:t xml:space="preserve">объектов </w:t>
            </w:r>
            <w:r w:rsidRPr="00C862B9">
              <w:t>муницпаль</w:t>
            </w:r>
            <w:r w:rsidR="00216E5F">
              <w:t>-</w:t>
            </w:r>
            <w:r w:rsidRPr="00C862B9">
              <w:t>ного имущества и земельных участков, рыночной стоимости аренды, передаваемых в аренду, подлежащих продажи</w:t>
            </w:r>
          </w:p>
        </w:tc>
        <w:tc>
          <w:tcPr>
            <w:tcW w:w="992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655C2E">
            <w:pPr>
              <w:jc w:val="center"/>
            </w:pPr>
            <w:r>
              <w:t>2020</w:t>
            </w:r>
            <w:r w:rsidRPr="0055468B">
              <w:t>-20</w:t>
            </w:r>
            <w:r>
              <w:t>2</w:t>
            </w:r>
            <w:r w:rsidR="005140D7">
              <w:t>6</w:t>
            </w:r>
            <w:r w:rsidRPr="0055468B">
              <w:t xml:space="preserve"> </w:t>
            </w:r>
            <w:r>
              <w:t>годы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 xml:space="preserve">1.1.1, </w:t>
            </w:r>
          </w:p>
          <w:p w:rsidR="00FC290C" w:rsidRDefault="00FC290C" w:rsidP="00E83F31">
            <w:pPr>
              <w:jc w:val="center"/>
            </w:pPr>
            <w:r>
              <w:t>1.1.2,</w:t>
            </w:r>
          </w:p>
          <w:p w:rsidR="00FC290C" w:rsidRDefault="00FC290C" w:rsidP="00E83F31">
            <w:pPr>
              <w:jc w:val="center"/>
            </w:pPr>
            <w:r>
              <w:t>1.1.3,</w:t>
            </w:r>
          </w:p>
          <w:p w:rsidR="00FC290C" w:rsidRDefault="00FC290C" w:rsidP="00E83F31">
            <w:pPr>
              <w:jc w:val="center"/>
            </w:pPr>
            <w:r>
              <w:t>1.1.4,</w:t>
            </w:r>
          </w:p>
          <w:p w:rsidR="00FC290C" w:rsidRPr="0055468B" w:rsidRDefault="00FC290C" w:rsidP="00E83F31">
            <w:pPr>
              <w:jc w:val="center"/>
            </w:pPr>
            <w:r>
              <w:t>1.1.6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Pr="00CE5225" w:rsidRDefault="00FC290C" w:rsidP="00E83F31">
            <w:pPr>
              <w:jc w:val="center"/>
            </w:pPr>
            <w:r>
              <w:t>34,6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E83F31">
            <w:pPr>
              <w:jc w:val="center"/>
            </w:pPr>
            <w:r>
              <w:t>65,6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995710">
            <w:pPr>
              <w:jc w:val="center"/>
            </w:pPr>
            <w:r>
              <w:t>39,1</w:t>
            </w:r>
          </w:p>
        </w:tc>
        <w:tc>
          <w:tcPr>
            <w:tcW w:w="1413" w:type="dxa"/>
            <w:shd w:val="clear" w:color="auto" w:fill="auto"/>
          </w:tcPr>
          <w:p w:rsidR="00FC290C" w:rsidRPr="00CE5225" w:rsidRDefault="00D0371D" w:rsidP="00E83F31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FC290C" w:rsidRPr="00CE5225" w:rsidRDefault="003C2F4B" w:rsidP="00E83F31">
            <w:pPr>
              <w:jc w:val="center"/>
            </w:pPr>
            <w:r>
              <w:t>10,0</w:t>
            </w:r>
          </w:p>
        </w:tc>
        <w:tc>
          <w:tcPr>
            <w:tcW w:w="1159" w:type="dxa"/>
            <w:gridSpan w:val="2"/>
          </w:tcPr>
          <w:p w:rsidR="00FC290C" w:rsidRDefault="003C2F4B" w:rsidP="003C2F4B">
            <w:pPr>
              <w:jc w:val="center"/>
            </w:pPr>
            <w:r>
              <w:t>10,0</w:t>
            </w:r>
          </w:p>
        </w:tc>
        <w:tc>
          <w:tcPr>
            <w:tcW w:w="970" w:type="dxa"/>
          </w:tcPr>
          <w:p w:rsidR="00FC290C" w:rsidRDefault="003C2F4B" w:rsidP="00E83F31">
            <w:pPr>
              <w:jc w:val="center"/>
            </w:pPr>
            <w:r>
              <w:t>10,0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t>1.2.</w:t>
            </w:r>
          </w:p>
        </w:tc>
        <w:tc>
          <w:tcPr>
            <w:tcW w:w="2619" w:type="dxa"/>
            <w:shd w:val="clear" w:color="auto" w:fill="auto"/>
          </w:tcPr>
          <w:p w:rsidR="00216E5F" w:rsidRDefault="00FC290C" w:rsidP="00E6293D">
            <w:r w:rsidRPr="00C862B9">
              <w:t>Проведение техни</w:t>
            </w:r>
            <w:r w:rsidR="00216E5F">
              <w:t>-</w:t>
            </w:r>
            <w:r w:rsidRPr="00C862B9">
              <w:t>ческой паспортизации объектов недвижи</w:t>
            </w:r>
            <w:r w:rsidR="00216E5F">
              <w:t>-</w:t>
            </w:r>
            <w:r w:rsidRPr="00C862B9">
              <w:t>мости, подготовка технических планов объектов недвижи</w:t>
            </w:r>
            <w:r w:rsidR="00216E5F">
              <w:t>-</w:t>
            </w:r>
            <w:r w:rsidRPr="00C862B9">
              <w:t>мости</w:t>
            </w:r>
            <w:r>
              <w:t xml:space="preserve"> и межевых планов под ними</w:t>
            </w:r>
          </w:p>
          <w:p w:rsidR="00216E5F" w:rsidRPr="00C862B9" w:rsidRDefault="00216E5F" w:rsidP="00E6293D"/>
        </w:tc>
        <w:tc>
          <w:tcPr>
            <w:tcW w:w="992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5140D7">
            <w:pPr>
              <w:jc w:val="center"/>
            </w:pPr>
            <w:r>
              <w:t>2020-202</w:t>
            </w:r>
            <w:r w:rsidR="005140D7">
              <w:t>6</w:t>
            </w:r>
            <w:r>
              <w:t xml:space="preserve"> годы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 xml:space="preserve">1.1.1, </w:t>
            </w:r>
          </w:p>
          <w:p w:rsidR="00FC290C" w:rsidRDefault="00FC290C" w:rsidP="00E83F31">
            <w:pPr>
              <w:jc w:val="center"/>
            </w:pPr>
            <w:r>
              <w:t>1.1.6.</w:t>
            </w:r>
          </w:p>
          <w:p w:rsidR="00FC290C" w:rsidRPr="0055468B" w:rsidRDefault="00FC290C" w:rsidP="00E83F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90C" w:rsidRPr="00FE053A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Pr="00CE5225" w:rsidRDefault="00FC290C" w:rsidP="00B57623">
            <w:pPr>
              <w:jc w:val="center"/>
            </w:pPr>
            <w:r>
              <w:t>14,45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D95B08">
            <w:r>
              <w:t>100,8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903526">
            <w:pPr>
              <w:jc w:val="center"/>
            </w:pPr>
            <w:r>
              <w:t>278,6</w:t>
            </w:r>
          </w:p>
        </w:tc>
        <w:tc>
          <w:tcPr>
            <w:tcW w:w="1413" w:type="dxa"/>
            <w:shd w:val="clear" w:color="auto" w:fill="auto"/>
          </w:tcPr>
          <w:p w:rsidR="00FC290C" w:rsidRPr="00CE5225" w:rsidRDefault="00027967" w:rsidP="00142B77">
            <w:pPr>
              <w:jc w:val="center"/>
            </w:pPr>
            <w:r>
              <w:t>151,</w:t>
            </w:r>
            <w:r w:rsidR="00142B77">
              <w:t>00932</w:t>
            </w:r>
          </w:p>
        </w:tc>
        <w:tc>
          <w:tcPr>
            <w:tcW w:w="1134" w:type="dxa"/>
            <w:shd w:val="clear" w:color="auto" w:fill="auto"/>
          </w:tcPr>
          <w:p w:rsidR="00FC290C" w:rsidRPr="00CE5225" w:rsidRDefault="0001291C" w:rsidP="003F205D">
            <w:pPr>
              <w:jc w:val="center"/>
            </w:pPr>
            <w:r>
              <w:t>9</w:t>
            </w:r>
            <w:r w:rsidR="005B70D6">
              <w:t>5,0</w:t>
            </w:r>
          </w:p>
        </w:tc>
        <w:tc>
          <w:tcPr>
            <w:tcW w:w="1159" w:type="dxa"/>
            <w:gridSpan w:val="2"/>
          </w:tcPr>
          <w:p w:rsidR="00FC290C" w:rsidRDefault="00011347" w:rsidP="003F205D">
            <w:pPr>
              <w:jc w:val="center"/>
            </w:pPr>
            <w:r>
              <w:t>186</w:t>
            </w:r>
            <w:r w:rsidR="005B70D6">
              <w:t>,0</w:t>
            </w:r>
          </w:p>
        </w:tc>
        <w:tc>
          <w:tcPr>
            <w:tcW w:w="970" w:type="dxa"/>
          </w:tcPr>
          <w:p w:rsidR="00FC290C" w:rsidRDefault="00011347" w:rsidP="003F205D">
            <w:pPr>
              <w:jc w:val="center"/>
            </w:pPr>
            <w:r>
              <w:t>186</w:t>
            </w:r>
            <w:r w:rsidR="005B70D6">
              <w:t>,0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619" w:type="dxa"/>
            <w:shd w:val="clear" w:color="auto" w:fill="auto"/>
          </w:tcPr>
          <w:p w:rsidR="00FC290C" w:rsidRPr="00C862B9" w:rsidRDefault="00FC290C" w:rsidP="00216E5F">
            <w:r w:rsidRPr="00C862B9">
              <w:t>Проведение кадаст</w:t>
            </w:r>
            <w:r w:rsidR="00216E5F">
              <w:t>-</w:t>
            </w:r>
            <w:r w:rsidRPr="00C862B9">
              <w:t>ровых работ по меже</w:t>
            </w:r>
            <w:r w:rsidR="00216E5F">
              <w:t>-</w:t>
            </w:r>
            <w:r w:rsidRPr="00C862B9">
              <w:t>ванию земельных участков, планируе</w:t>
            </w:r>
            <w:r w:rsidR="00216E5F">
              <w:t>-</w:t>
            </w:r>
            <w:r w:rsidRPr="00C862B9">
              <w:t>мых к продаже с торгов</w:t>
            </w:r>
            <w:r>
              <w:t xml:space="preserve"> и под мкд</w:t>
            </w:r>
          </w:p>
        </w:tc>
        <w:tc>
          <w:tcPr>
            <w:tcW w:w="992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6F5821" w:rsidRDefault="00FC290C" w:rsidP="006F5821">
            <w:pPr>
              <w:jc w:val="center"/>
            </w:pPr>
            <w:r>
              <w:t>2020-202</w:t>
            </w:r>
            <w:r w:rsidR="006F5821">
              <w:t>2,</w:t>
            </w:r>
          </w:p>
          <w:p w:rsidR="00FC290C" w:rsidRPr="0055468B" w:rsidRDefault="006F5821" w:rsidP="006F5821">
            <w:pPr>
              <w:jc w:val="center"/>
            </w:pPr>
            <w:r>
              <w:t>2024-2026</w:t>
            </w:r>
            <w:r w:rsidR="00FC290C">
              <w:t xml:space="preserve"> годы</w:t>
            </w:r>
          </w:p>
        </w:tc>
        <w:tc>
          <w:tcPr>
            <w:tcW w:w="1350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>
              <w:t>1.1.2, 1.1.6.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Pr="00CE5225" w:rsidRDefault="00FC290C" w:rsidP="00E83F31">
            <w:pPr>
              <w:jc w:val="center"/>
            </w:pPr>
            <w:r>
              <w:t>130,07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E83F31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FC290C" w:rsidRPr="00CE5225" w:rsidRDefault="00FC290C" w:rsidP="00E83F31">
            <w:pPr>
              <w:jc w:val="center"/>
            </w:pPr>
            <w:r>
              <w:t>30,0</w:t>
            </w:r>
          </w:p>
        </w:tc>
        <w:tc>
          <w:tcPr>
            <w:tcW w:w="1413" w:type="dxa"/>
            <w:shd w:val="clear" w:color="auto" w:fill="auto"/>
          </w:tcPr>
          <w:p w:rsidR="00FC290C" w:rsidRPr="00CE5225" w:rsidRDefault="00DE0B2A" w:rsidP="00E83F31">
            <w:pPr>
              <w:jc w:val="center"/>
            </w:pPr>
            <w:r>
              <w:t>0</w:t>
            </w:r>
            <w:r w:rsidR="00FC290C">
              <w:t>,0</w:t>
            </w:r>
          </w:p>
        </w:tc>
        <w:tc>
          <w:tcPr>
            <w:tcW w:w="1134" w:type="dxa"/>
            <w:shd w:val="clear" w:color="auto" w:fill="auto"/>
          </w:tcPr>
          <w:p w:rsidR="00FC290C" w:rsidRPr="00CE5225" w:rsidRDefault="007B00A1" w:rsidP="00B04F17">
            <w:pPr>
              <w:tabs>
                <w:tab w:val="center" w:pos="317"/>
              </w:tabs>
            </w:pPr>
            <w:r>
              <w:t xml:space="preserve">  </w:t>
            </w:r>
            <w:r w:rsidR="00B04F17">
              <w:t>35</w:t>
            </w:r>
            <w:r w:rsidR="00FC290C">
              <w:t>,0</w:t>
            </w:r>
          </w:p>
        </w:tc>
        <w:tc>
          <w:tcPr>
            <w:tcW w:w="1159" w:type="dxa"/>
            <w:gridSpan w:val="2"/>
          </w:tcPr>
          <w:p w:rsidR="00FC290C" w:rsidRDefault="00B04F17" w:rsidP="00E83F31">
            <w:pPr>
              <w:jc w:val="center"/>
            </w:pPr>
            <w:r>
              <w:t>35</w:t>
            </w:r>
            <w:r w:rsidR="00FC290C">
              <w:t>,0</w:t>
            </w:r>
          </w:p>
        </w:tc>
        <w:tc>
          <w:tcPr>
            <w:tcW w:w="970" w:type="dxa"/>
          </w:tcPr>
          <w:p w:rsidR="00FC290C" w:rsidRDefault="00B04F17" w:rsidP="00E83F31">
            <w:pPr>
              <w:jc w:val="center"/>
            </w:pPr>
            <w:r>
              <w:t>35</w:t>
            </w:r>
            <w:r w:rsidR="00F37E89">
              <w:t>,0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1.4.</w:t>
            </w:r>
          </w:p>
        </w:tc>
        <w:tc>
          <w:tcPr>
            <w:tcW w:w="2619" w:type="dxa"/>
            <w:shd w:val="clear" w:color="auto" w:fill="auto"/>
          </w:tcPr>
          <w:p w:rsidR="00FC290C" w:rsidRPr="00216E5F" w:rsidRDefault="00FC290C" w:rsidP="00E6293D">
            <w:r w:rsidRPr="00216E5F">
              <w:t xml:space="preserve">Организация </w:t>
            </w:r>
            <w:r w:rsidRPr="00216E5F">
              <w:rPr>
                <w:rFonts w:eastAsia="Calibri"/>
                <w:lang w:eastAsia="en-US"/>
              </w:rPr>
              <w:t>начис</w:t>
            </w:r>
            <w:r w:rsidR="00216E5F">
              <w:rPr>
                <w:rFonts w:eastAsia="Calibri"/>
                <w:lang w:eastAsia="en-US"/>
              </w:rPr>
              <w:t>-</w:t>
            </w:r>
            <w:r w:rsidRPr="00216E5F">
              <w:rPr>
                <w:rFonts w:eastAsia="Calibri"/>
                <w:lang w:eastAsia="en-US"/>
              </w:rPr>
              <w:t>ления, перерасчета, сбора, взыскания задолженности и перечисления в бюд</w:t>
            </w:r>
            <w:r w:rsidR="00216E5F">
              <w:rPr>
                <w:rFonts w:eastAsia="Calibri"/>
                <w:lang w:eastAsia="en-US"/>
              </w:rPr>
              <w:t>-</w:t>
            </w:r>
            <w:r w:rsidRPr="00216E5F">
              <w:rPr>
                <w:rFonts w:eastAsia="Calibri"/>
                <w:lang w:eastAsia="en-US"/>
              </w:rPr>
              <w:t>жет Парфинского городского поселения платы за наем, а также ведения и сопровож</w:t>
            </w:r>
            <w:r w:rsidR="00216E5F">
              <w:rPr>
                <w:rFonts w:eastAsia="Calibri"/>
                <w:lang w:eastAsia="en-US"/>
              </w:rPr>
              <w:t>-</w:t>
            </w:r>
            <w:r w:rsidRPr="00216E5F">
              <w:rPr>
                <w:rFonts w:eastAsia="Calibri"/>
                <w:lang w:eastAsia="en-US"/>
              </w:rPr>
              <w:t xml:space="preserve">дения </w:t>
            </w:r>
            <w:r w:rsidRPr="00216E5F">
              <w:rPr>
                <w:rFonts w:eastAsia="Calibri"/>
                <w:color w:val="000000"/>
                <w:lang w:eastAsia="en-US"/>
              </w:rPr>
              <w:t xml:space="preserve">лицевых счетов нанимателей  </w:t>
            </w:r>
            <w:r w:rsidRPr="00216E5F">
              <w:t>жилых помещений, в том числе комнат, квартир,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Default="00FC290C" w:rsidP="005140D7">
            <w:pPr>
              <w:jc w:val="center"/>
            </w:pPr>
            <w:r>
              <w:t>2020-202</w:t>
            </w:r>
            <w:r w:rsidR="005140D7">
              <w:t>6</w:t>
            </w:r>
            <w:r>
              <w:t xml:space="preserve"> годы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1.1.7.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29,5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033002">
            <w:pPr>
              <w:jc w:val="center"/>
            </w:pPr>
            <w:r>
              <w:t>29,9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033002">
            <w:pPr>
              <w:jc w:val="center"/>
            </w:pPr>
            <w:r>
              <w:t>30,26</w:t>
            </w:r>
          </w:p>
        </w:tc>
        <w:tc>
          <w:tcPr>
            <w:tcW w:w="1413" w:type="dxa"/>
            <w:shd w:val="clear" w:color="auto" w:fill="auto"/>
          </w:tcPr>
          <w:p w:rsidR="00FC290C" w:rsidRDefault="00DE0B2A" w:rsidP="00C155AE">
            <w:pPr>
              <w:jc w:val="center"/>
            </w:pPr>
            <w:r>
              <w:t>3</w:t>
            </w:r>
            <w:r w:rsidR="00C155AE">
              <w:t>2</w:t>
            </w:r>
            <w:r>
              <w:t>,84</w:t>
            </w:r>
          </w:p>
        </w:tc>
        <w:tc>
          <w:tcPr>
            <w:tcW w:w="1134" w:type="dxa"/>
            <w:shd w:val="clear" w:color="auto" w:fill="auto"/>
          </w:tcPr>
          <w:p w:rsidR="00FC290C" w:rsidRDefault="00621269" w:rsidP="00354D45">
            <w:pPr>
              <w:jc w:val="center"/>
            </w:pPr>
            <w:r>
              <w:t>30,84</w:t>
            </w:r>
          </w:p>
        </w:tc>
        <w:tc>
          <w:tcPr>
            <w:tcW w:w="1159" w:type="dxa"/>
            <w:gridSpan w:val="2"/>
          </w:tcPr>
          <w:p w:rsidR="00FC290C" w:rsidRDefault="00621269" w:rsidP="009C4996">
            <w:pPr>
              <w:jc w:val="center"/>
            </w:pPr>
            <w:r>
              <w:t>30,84</w:t>
            </w:r>
          </w:p>
        </w:tc>
        <w:tc>
          <w:tcPr>
            <w:tcW w:w="970" w:type="dxa"/>
          </w:tcPr>
          <w:p w:rsidR="00FC290C" w:rsidRDefault="00621269" w:rsidP="009C4996">
            <w:pPr>
              <w:jc w:val="center"/>
            </w:pPr>
            <w:r>
              <w:t>30,84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Default="00FC290C" w:rsidP="005762D2">
            <w:pPr>
              <w:jc w:val="center"/>
            </w:pPr>
            <w:r>
              <w:t>1.5.</w:t>
            </w:r>
          </w:p>
        </w:tc>
        <w:tc>
          <w:tcPr>
            <w:tcW w:w="2619" w:type="dxa"/>
            <w:shd w:val="clear" w:color="auto" w:fill="auto"/>
          </w:tcPr>
          <w:p w:rsidR="00FC290C" w:rsidRPr="00216E5F" w:rsidRDefault="00FC290C" w:rsidP="00E6293D">
            <w:r w:rsidRPr="00216E5F">
              <w:t>Формирование земель</w:t>
            </w:r>
            <w:r w:rsidR="002C6329" w:rsidRPr="00216E5F">
              <w:t>-</w:t>
            </w:r>
            <w:r w:rsidRPr="00216E5F">
              <w:t>ных участков (меже</w:t>
            </w:r>
            <w:r w:rsidR="002C6329" w:rsidRPr="00216E5F">
              <w:t>-</w:t>
            </w:r>
            <w:r w:rsidRPr="00216E5F">
              <w:t>вание) в том числе под ИЖС для льготных категорий граждан</w:t>
            </w:r>
          </w:p>
        </w:tc>
        <w:tc>
          <w:tcPr>
            <w:tcW w:w="992" w:type="dxa"/>
            <w:shd w:val="clear" w:color="auto" w:fill="auto"/>
          </w:tcPr>
          <w:p w:rsidR="00FC290C" w:rsidRDefault="00FC290C" w:rsidP="00925D55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Default="00FC290C" w:rsidP="009002FF">
            <w:pPr>
              <w:jc w:val="center"/>
            </w:pPr>
            <w:r>
              <w:t xml:space="preserve">2021, </w:t>
            </w:r>
          </w:p>
          <w:p w:rsidR="00FC290C" w:rsidRDefault="00FC290C" w:rsidP="005140D7">
            <w:pPr>
              <w:jc w:val="center"/>
            </w:pPr>
            <w:r>
              <w:t>2023-202</w:t>
            </w:r>
            <w:r w:rsidR="005140D7">
              <w:t>6</w:t>
            </w:r>
            <w:r>
              <w:t xml:space="preserve"> годы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980CD2">
            <w:pPr>
              <w:jc w:val="center"/>
            </w:pPr>
            <w:r>
              <w:t>1.1.5.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30,1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0,0</w:t>
            </w:r>
          </w:p>
        </w:tc>
        <w:tc>
          <w:tcPr>
            <w:tcW w:w="1413" w:type="dxa"/>
            <w:shd w:val="clear" w:color="auto" w:fill="auto"/>
          </w:tcPr>
          <w:p w:rsidR="00FC290C" w:rsidRDefault="005F07DB" w:rsidP="00E83F31">
            <w:pPr>
              <w:jc w:val="center"/>
            </w:pPr>
            <w:r>
              <w:t>8,4</w:t>
            </w:r>
          </w:p>
        </w:tc>
        <w:tc>
          <w:tcPr>
            <w:tcW w:w="1134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30,0</w:t>
            </w:r>
          </w:p>
        </w:tc>
        <w:tc>
          <w:tcPr>
            <w:tcW w:w="1159" w:type="dxa"/>
            <w:gridSpan w:val="2"/>
          </w:tcPr>
          <w:p w:rsidR="00FC290C" w:rsidRDefault="00FC290C" w:rsidP="00E83F31">
            <w:pPr>
              <w:jc w:val="center"/>
            </w:pPr>
            <w:r>
              <w:t>30,0</w:t>
            </w:r>
          </w:p>
        </w:tc>
        <w:tc>
          <w:tcPr>
            <w:tcW w:w="970" w:type="dxa"/>
          </w:tcPr>
          <w:p w:rsidR="00FC290C" w:rsidRDefault="002C482F" w:rsidP="00E83F31">
            <w:pPr>
              <w:jc w:val="center"/>
            </w:pPr>
            <w:r>
              <w:t>30,0</w:t>
            </w:r>
          </w:p>
        </w:tc>
      </w:tr>
      <w:tr w:rsidR="00FC290C" w:rsidRPr="00451232" w:rsidTr="00320E65">
        <w:trPr>
          <w:gridAfter w:val="1"/>
          <w:wAfter w:w="69" w:type="dxa"/>
        </w:trPr>
        <w:tc>
          <w:tcPr>
            <w:tcW w:w="709" w:type="dxa"/>
            <w:shd w:val="clear" w:color="auto" w:fill="auto"/>
          </w:tcPr>
          <w:p w:rsidR="00FC290C" w:rsidRDefault="00FC290C" w:rsidP="005762D2">
            <w:pPr>
              <w:jc w:val="center"/>
            </w:pPr>
            <w:r>
              <w:t>1.6.</w:t>
            </w:r>
          </w:p>
        </w:tc>
        <w:tc>
          <w:tcPr>
            <w:tcW w:w="2619" w:type="dxa"/>
            <w:shd w:val="clear" w:color="auto" w:fill="auto"/>
          </w:tcPr>
          <w:p w:rsidR="00FC290C" w:rsidRDefault="00FC290C" w:rsidP="00F23E03">
            <w:pPr>
              <w:jc w:val="both"/>
            </w:pPr>
            <w:r>
              <w:t>Уплата налогов, сборов и иных плат</w:t>
            </w:r>
          </w:p>
        </w:tc>
        <w:tc>
          <w:tcPr>
            <w:tcW w:w="992" w:type="dxa"/>
            <w:shd w:val="clear" w:color="auto" w:fill="auto"/>
          </w:tcPr>
          <w:p w:rsidR="00FC290C" w:rsidRDefault="00FC290C" w:rsidP="00154440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Default="00FC290C" w:rsidP="009002FF">
            <w:pPr>
              <w:jc w:val="center"/>
            </w:pPr>
            <w:r>
              <w:t>2020</w:t>
            </w:r>
            <w:r w:rsidR="006F5821">
              <w:t>, 2023</w:t>
            </w:r>
            <w:r>
              <w:t xml:space="preserve"> год</w:t>
            </w:r>
            <w:r w:rsidR="006F5821">
              <w:t>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980CD2">
            <w:pPr>
              <w:jc w:val="center"/>
            </w:pPr>
            <w:r>
              <w:t>1.1.6.</w:t>
            </w:r>
          </w:p>
        </w:tc>
        <w:tc>
          <w:tcPr>
            <w:tcW w:w="1418" w:type="dxa"/>
            <w:shd w:val="clear" w:color="auto" w:fill="auto"/>
          </w:tcPr>
          <w:p w:rsidR="00FC290C" w:rsidRDefault="00FC290C" w:rsidP="00E83F31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  <w:p w:rsidR="00860897" w:rsidRDefault="00860897" w:rsidP="00E83F31">
            <w:pPr>
              <w:jc w:val="center"/>
            </w:pPr>
          </w:p>
          <w:p w:rsidR="00860897" w:rsidRPr="0055468B" w:rsidRDefault="00860897" w:rsidP="00E83F31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FC290C" w:rsidRDefault="00FC290C" w:rsidP="00CC5D17">
            <w:pPr>
              <w:jc w:val="center"/>
            </w:pPr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CC5D17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0,0</w:t>
            </w:r>
          </w:p>
        </w:tc>
        <w:tc>
          <w:tcPr>
            <w:tcW w:w="1413" w:type="dxa"/>
            <w:shd w:val="clear" w:color="auto" w:fill="auto"/>
          </w:tcPr>
          <w:p w:rsidR="00FC290C" w:rsidRDefault="00142B77" w:rsidP="00E83F31">
            <w:pPr>
              <w:jc w:val="center"/>
            </w:pPr>
            <w:r>
              <w:t>8,8</w:t>
            </w:r>
          </w:p>
        </w:tc>
        <w:tc>
          <w:tcPr>
            <w:tcW w:w="1134" w:type="dxa"/>
            <w:shd w:val="clear" w:color="auto" w:fill="auto"/>
          </w:tcPr>
          <w:p w:rsidR="00FC290C" w:rsidRDefault="00FC290C" w:rsidP="00E83F31">
            <w:pPr>
              <w:jc w:val="center"/>
            </w:pPr>
            <w:r>
              <w:t>0,0</w:t>
            </w:r>
          </w:p>
        </w:tc>
        <w:tc>
          <w:tcPr>
            <w:tcW w:w="1159" w:type="dxa"/>
            <w:gridSpan w:val="2"/>
          </w:tcPr>
          <w:p w:rsidR="00FC290C" w:rsidRDefault="00FC290C" w:rsidP="00E83F31">
            <w:pPr>
              <w:jc w:val="center"/>
            </w:pPr>
            <w:r>
              <w:t>0,0</w:t>
            </w:r>
          </w:p>
        </w:tc>
        <w:tc>
          <w:tcPr>
            <w:tcW w:w="970" w:type="dxa"/>
          </w:tcPr>
          <w:p w:rsidR="00FC290C" w:rsidRDefault="002C482F" w:rsidP="00E83F31">
            <w:pPr>
              <w:jc w:val="center"/>
            </w:pPr>
            <w:r>
              <w:t>0,0</w:t>
            </w:r>
          </w:p>
        </w:tc>
      </w:tr>
      <w:tr w:rsidR="00FC290C" w:rsidRPr="00451232" w:rsidTr="00320E65">
        <w:tc>
          <w:tcPr>
            <w:tcW w:w="709" w:type="dxa"/>
            <w:shd w:val="clear" w:color="auto" w:fill="auto"/>
          </w:tcPr>
          <w:p w:rsidR="00FC290C" w:rsidRDefault="00FC290C" w:rsidP="005762D2">
            <w:pPr>
              <w:jc w:val="center"/>
            </w:pPr>
            <w:r>
              <w:t>1.7.</w:t>
            </w:r>
          </w:p>
        </w:tc>
        <w:tc>
          <w:tcPr>
            <w:tcW w:w="2619" w:type="dxa"/>
            <w:shd w:val="clear" w:color="auto" w:fill="auto"/>
          </w:tcPr>
          <w:p w:rsidR="00FC290C" w:rsidRDefault="00FC290C" w:rsidP="007E3B3F">
            <w:pPr>
              <w:jc w:val="both"/>
            </w:pPr>
            <w:r>
              <w:t>Оформление вымо</w:t>
            </w:r>
            <w:r w:rsidR="00216E5F">
              <w:t>-</w:t>
            </w:r>
            <w:r>
              <w:t xml:space="preserve">рочного </w:t>
            </w:r>
            <w:r w:rsidR="007E3B3F">
              <w:t xml:space="preserve">имущества и </w:t>
            </w:r>
            <w:r>
              <w:t>земельн</w:t>
            </w:r>
            <w:r w:rsidR="007E3B3F">
              <w:t>ых</w:t>
            </w:r>
            <w:r>
              <w:t xml:space="preserve"> участк</w:t>
            </w:r>
            <w:r w:rsidR="007E3B3F">
              <w:t>ов</w:t>
            </w:r>
          </w:p>
          <w:p w:rsidR="00216E5F" w:rsidRDefault="00216E5F" w:rsidP="007E3B3F">
            <w:pPr>
              <w:jc w:val="both"/>
            </w:pPr>
          </w:p>
          <w:p w:rsidR="00216E5F" w:rsidRDefault="00216E5F" w:rsidP="007E3B3F">
            <w:pPr>
              <w:jc w:val="both"/>
            </w:pPr>
          </w:p>
          <w:p w:rsidR="00216E5F" w:rsidRDefault="00216E5F" w:rsidP="007E3B3F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Default="00FC290C" w:rsidP="006F5821">
            <w:pPr>
              <w:jc w:val="center"/>
            </w:pPr>
            <w:r>
              <w:t>2021-202</w:t>
            </w:r>
            <w:r w:rsidR="006F5821">
              <w:t>2, 2024-2026</w:t>
            </w:r>
            <w:r>
              <w:t xml:space="preserve"> годы</w:t>
            </w:r>
          </w:p>
        </w:tc>
        <w:tc>
          <w:tcPr>
            <w:tcW w:w="1350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1.1.2,</w:t>
            </w:r>
          </w:p>
          <w:p w:rsidR="00FC290C" w:rsidRDefault="00FC290C" w:rsidP="00B62760">
            <w:pPr>
              <w:jc w:val="center"/>
            </w:pPr>
            <w:r>
              <w:t>1.1.6</w:t>
            </w:r>
            <w:r w:rsidR="008011BF">
              <w:t>,</w:t>
            </w:r>
          </w:p>
          <w:p w:rsidR="008011BF" w:rsidRDefault="008011BF" w:rsidP="00B62760">
            <w:pPr>
              <w:jc w:val="center"/>
            </w:pPr>
            <w:r>
              <w:t>1.1.7.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B62760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Default="00FC290C" w:rsidP="00CC5D17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100784">
            <w:pPr>
              <w:jc w:val="center"/>
            </w:pPr>
            <w:r>
              <w:t>6,5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8,0</w:t>
            </w:r>
          </w:p>
        </w:tc>
        <w:tc>
          <w:tcPr>
            <w:tcW w:w="1413" w:type="dxa"/>
            <w:shd w:val="clear" w:color="auto" w:fill="auto"/>
          </w:tcPr>
          <w:p w:rsidR="00860897" w:rsidRDefault="00FC290C" w:rsidP="00B62760">
            <w:pPr>
              <w:jc w:val="center"/>
            </w:pPr>
            <w:r>
              <w:t>0,0</w:t>
            </w:r>
          </w:p>
          <w:p w:rsidR="00FC290C" w:rsidRPr="00860897" w:rsidRDefault="00FC290C" w:rsidP="00860897"/>
        </w:tc>
        <w:tc>
          <w:tcPr>
            <w:tcW w:w="1134" w:type="dxa"/>
            <w:shd w:val="clear" w:color="auto" w:fill="auto"/>
          </w:tcPr>
          <w:p w:rsidR="00FC290C" w:rsidRDefault="002C482F" w:rsidP="00B62760">
            <w:pPr>
              <w:jc w:val="center"/>
            </w:pPr>
            <w:r>
              <w:t>32</w:t>
            </w:r>
            <w:r w:rsidR="00FC290C">
              <w:t>,0</w:t>
            </w:r>
          </w:p>
        </w:tc>
        <w:tc>
          <w:tcPr>
            <w:tcW w:w="1064" w:type="dxa"/>
          </w:tcPr>
          <w:p w:rsidR="00FC290C" w:rsidRDefault="002C482F" w:rsidP="00B62760">
            <w:pPr>
              <w:jc w:val="center"/>
            </w:pPr>
            <w:r>
              <w:t>32</w:t>
            </w:r>
            <w:r w:rsidR="00FC290C">
              <w:t>,0</w:t>
            </w:r>
          </w:p>
        </w:tc>
        <w:tc>
          <w:tcPr>
            <w:tcW w:w="1134" w:type="dxa"/>
            <w:gridSpan w:val="3"/>
          </w:tcPr>
          <w:p w:rsidR="00FC290C" w:rsidRDefault="002C482F" w:rsidP="00B62760">
            <w:pPr>
              <w:jc w:val="center"/>
            </w:pPr>
            <w:r>
              <w:t>32,0</w:t>
            </w:r>
          </w:p>
        </w:tc>
      </w:tr>
      <w:tr w:rsidR="008D09DB" w:rsidRPr="00451232" w:rsidTr="00320E65">
        <w:tc>
          <w:tcPr>
            <w:tcW w:w="709" w:type="dxa"/>
            <w:shd w:val="clear" w:color="auto" w:fill="auto"/>
          </w:tcPr>
          <w:p w:rsidR="00FC290C" w:rsidRDefault="00FC290C" w:rsidP="005762D2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2619" w:type="dxa"/>
            <w:shd w:val="clear" w:color="auto" w:fill="auto"/>
          </w:tcPr>
          <w:p w:rsidR="00FC290C" w:rsidRPr="00BA3561" w:rsidRDefault="00FC290C" w:rsidP="00B1401C">
            <w:r>
              <w:t>Возмещение расходов</w:t>
            </w:r>
            <w:r w:rsidRPr="00BA3561">
              <w:t xml:space="preserve"> за установку общедо</w:t>
            </w:r>
            <w:r w:rsidR="00216E5F">
              <w:t>-</w:t>
            </w:r>
            <w:r w:rsidRPr="00BA3561">
              <w:t xml:space="preserve">мового узла учета тепловой энергии на нужды отопления мкд </w:t>
            </w:r>
          </w:p>
        </w:tc>
        <w:tc>
          <w:tcPr>
            <w:tcW w:w="992" w:type="dxa"/>
            <w:shd w:val="clear" w:color="auto" w:fill="auto"/>
          </w:tcPr>
          <w:p w:rsidR="00FC290C" w:rsidRPr="00607E9F" w:rsidRDefault="00FC290C" w:rsidP="00B1401C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Pr="00607E9F" w:rsidRDefault="00FC290C" w:rsidP="00B1401C">
            <w:pPr>
              <w:jc w:val="center"/>
            </w:pPr>
            <w:r>
              <w:t>2022 год</w:t>
            </w:r>
          </w:p>
        </w:tc>
        <w:tc>
          <w:tcPr>
            <w:tcW w:w="1350" w:type="dxa"/>
            <w:shd w:val="clear" w:color="auto" w:fill="auto"/>
          </w:tcPr>
          <w:p w:rsidR="00FC290C" w:rsidRPr="00607E9F" w:rsidRDefault="00FC290C" w:rsidP="00B1401C">
            <w:pPr>
              <w:jc w:val="center"/>
            </w:pPr>
            <w:r>
              <w:t>1.1.1, 1.1.3.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B1401C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Default="00FC290C" w:rsidP="00B1401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100784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22,64</w:t>
            </w:r>
          </w:p>
        </w:tc>
        <w:tc>
          <w:tcPr>
            <w:tcW w:w="1413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064" w:type="dxa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</w:tcPr>
          <w:p w:rsidR="00FC290C" w:rsidRDefault="0067277A" w:rsidP="00B62760">
            <w:pPr>
              <w:jc w:val="center"/>
            </w:pPr>
            <w:r>
              <w:t>0,0</w:t>
            </w:r>
          </w:p>
        </w:tc>
      </w:tr>
      <w:tr w:rsidR="008D09DB" w:rsidRPr="00451232" w:rsidTr="00320E65">
        <w:tc>
          <w:tcPr>
            <w:tcW w:w="709" w:type="dxa"/>
            <w:shd w:val="clear" w:color="auto" w:fill="auto"/>
          </w:tcPr>
          <w:p w:rsidR="00FC290C" w:rsidRDefault="00FC290C" w:rsidP="005762D2">
            <w:pPr>
              <w:jc w:val="center"/>
            </w:pPr>
            <w:r>
              <w:t>1.9.</w:t>
            </w:r>
          </w:p>
        </w:tc>
        <w:tc>
          <w:tcPr>
            <w:tcW w:w="2619" w:type="dxa"/>
            <w:shd w:val="clear" w:color="auto" w:fill="auto"/>
          </w:tcPr>
          <w:p w:rsidR="00FC290C" w:rsidRDefault="00FC290C" w:rsidP="00ED15F0">
            <w:r w:rsidRPr="00271A0A">
              <w:t xml:space="preserve">Приобретение жилых помещений </w:t>
            </w:r>
            <w:r>
              <w:t xml:space="preserve">для </w:t>
            </w:r>
            <w:r w:rsidRPr="00271A0A">
              <w:t>манев</w:t>
            </w:r>
            <w:r w:rsidR="00216E5F">
              <w:t>-</w:t>
            </w:r>
            <w:r w:rsidRPr="00271A0A">
              <w:t xml:space="preserve">ренного жилого фонда </w:t>
            </w:r>
            <w:r>
              <w:t>в целях</w:t>
            </w:r>
            <w:r w:rsidRPr="00271A0A">
              <w:t xml:space="preserve"> расселения </w:t>
            </w:r>
            <w:r>
              <w:t xml:space="preserve">граждан </w:t>
            </w:r>
            <w:r w:rsidRPr="00271A0A">
              <w:t>из аварийн</w:t>
            </w:r>
            <w:r>
              <w:t>ого жилья</w:t>
            </w:r>
          </w:p>
        </w:tc>
        <w:tc>
          <w:tcPr>
            <w:tcW w:w="992" w:type="dxa"/>
            <w:shd w:val="clear" w:color="auto" w:fill="auto"/>
          </w:tcPr>
          <w:p w:rsidR="00FC290C" w:rsidRPr="00607E9F" w:rsidRDefault="00FC290C" w:rsidP="00B63D30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FC290C" w:rsidRPr="00607E9F" w:rsidRDefault="00FC290C" w:rsidP="007617D8">
            <w:pPr>
              <w:jc w:val="center"/>
            </w:pPr>
            <w:r>
              <w:t>2023 год</w:t>
            </w:r>
          </w:p>
        </w:tc>
        <w:tc>
          <w:tcPr>
            <w:tcW w:w="1350" w:type="dxa"/>
            <w:shd w:val="clear" w:color="auto" w:fill="auto"/>
          </w:tcPr>
          <w:p w:rsidR="00FC290C" w:rsidRPr="00607E9F" w:rsidRDefault="00FC290C" w:rsidP="00B63D30">
            <w:pPr>
              <w:jc w:val="center"/>
            </w:pPr>
            <w:r>
              <w:t>1.1.1, 1.1.7.</w:t>
            </w: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B63D30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FC290C" w:rsidRDefault="00FC290C" w:rsidP="00B1401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100784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413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2500,0</w:t>
            </w:r>
          </w:p>
        </w:tc>
        <w:tc>
          <w:tcPr>
            <w:tcW w:w="1134" w:type="dxa"/>
            <w:shd w:val="clear" w:color="auto" w:fill="auto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064" w:type="dxa"/>
          </w:tcPr>
          <w:p w:rsidR="00FC290C" w:rsidRDefault="00FC290C" w:rsidP="00B62760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</w:tcPr>
          <w:p w:rsidR="00FC290C" w:rsidRDefault="0067277A" w:rsidP="00B62760">
            <w:pPr>
              <w:jc w:val="center"/>
            </w:pPr>
            <w:r>
              <w:t>0,0</w:t>
            </w:r>
          </w:p>
        </w:tc>
      </w:tr>
      <w:tr w:rsidR="006930AB" w:rsidRPr="00451232" w:rsidTr="00320E65">
        <w:tc>
          <w:tcPr>
            <w:tcW w:w="709" w:type="dxa"/>
            <w:shd w:val="clear" w:color="auto" w:fill="auto"/>
          </w:tcPr>
          <w:p w:rsidR="006930AB" w:rsidRDefault="006930AB" w:rsidP="005762D2">
            <w:pPr>
              <w:jc w:val="center"/>
            </w:pPr>
            <w:r>
              <w:t>1.10</w:t>
            </w:r>
          </w:p>
        </w:tc>
        <w:tc>
          <w:tcPr>
            <w:tcW w:w="2619" w:type="dxa"/>
            <w:shd w:val="clear" w:color="auto" w:fill="auto"/>
          </w:tcPr>
          <w:p w:rsidR="006930AB" w:rsidRPr="00271A0A" w:rsidRDefault="006930AB" w:rsidP="00ED15F0">
            <w:r>
              <w:t>Доставка счетов квитанций по арендной плате за земельные участки</w:t>
            </w:r>
          </w:p>
        </w:tc>
        <w:tc>
          <w:tcPr>
            <w:tcW w:w="992" w:type="dxa"/>
            <w:shd w:val="clear" w:color="auto" w:fill="auto"/>
          </w:tcPr>
          <w:p w:rsidR="006930AB" w:rsidRPr="00607E9F" w:rsidRDefault="006930AB" w:rsidP="00C87EA2">
            <w:pPr>
              <w:jc w:val="center"/>
            </w:pPr>
            <w:r>
              <w:t>КУМИ</w:t>
            </w:r>
          </w:p>
        </w:tc>
        <w:tc>
          <w:tcPr>
            <w:tcW w:w="1418" w:type="dxa"/>
            <w:shd w:val="clear" w:color="auto" w:fill="auto"/>
          </w:tcPr>
          <w:p w:rsidR="006930AB" w:rsidRPr="00607E9F" w:rsidRDefault="006930AB" w:rsidP="003713FD">
            <w:pPr>
              <w:jc w:val="center"/>
            </w:pPr>
            <w:r>
              <w:t>202</w:t>
            </w:r>
            <w:r w:rsidR="003713FD">
              <w:t>4-2026</w:t>
            </w:r>
            <w:r>
              <w:t xml:space="preserve"> год</w:t>
            </w:r>
            <w:r w:rsidR="003713FD">
              <w:t>ы</w:t>
            </w:r>
          </w:p>
        </w:tc>
        <w:tc>
          <w:tcPr>
            <w:tcW w:w="1350" w:type="dxa"/>
            <w:shd w:val="clear" w:color="auto" w:fill="auto"/>
          </w:tcPr>
          <w:p w:rsidR="006930AB" w:rsidRDefault="003713FD" w:rsidP="00B63D30">
            <w:pPr>
              <w:jc w:val="center"/>
            </w:pPr>
            <w:r>
              <w:t>1.1.3</w:t>
            </w:r>
          </w:p>
        </w:tc>
        <w:tc>
          <w:tcPr>
            <w:tcW w:w="1418" w:type="dxa"/>
            <w:shd w:val="clear" w:color="auto" w:fill="auto"/>
          </w:tcPr>
          <w:p w:rsidR="006930AB" w:rsidRPr="0055468B" w:rsidRDefault="006930AB" w:rsidP="00C87EA2">
            <w:pPr>
              <w:jc w:val="center"/>
            </w:pPr>
            <w:r w:rsidRPr="0055468B">
              <w:t>бюджет</w:t>
            </w:r>
            <w:r>
              <w:t xml:space="preserve"> городского поселения</w:t>
            </w:r>
          </w:p>
        </w:tc>
        <w:tc>
          <w:tcPr>
            <w:tcW w:w="923" w:type="dxa"/>
            <w:shd w:val="clear" w:color="auto" w:fill="auto"/>
          </w:tcPr>
          <w:p w:rsidR="006930AB" w:rsidRDefault="006930AB" w:rsidP="00C87EA2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6930AB" w:rsidRDefault="006930AB" w:rsidP="00C87EA2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6930AB" w:rsidRDefault="006930AB" w:rsidP="00C87EA2">
            <w:pPr>
              <w:jc w:val="center"/>
            </w:pPr>
            <w:r>
              <w:t>0,0</w:t>
            </w:r>
          </w:p>
        </w:tc>
        <w:tc>
          <w:tcPr>
            <w:tcW w:w="1413" w:type="dxa"/>
            <w:shd w:val="clear" w:color="auto" w:fill="auto"/>
          </w:tcPr>
          <w:p w:rsidR="006930AB" w:rsidRDefault="006930AB" w:rsidP="00C87EA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6930AB" w:rsidRDefault="006930AB" w:rsidP="00C87EA2">
            <w:pPr>
              <w:jc w:val="center"/>
            </w:pPr>
            <w:r>
              <w:t>2,313</w:t>
            </w:r>
          </w:p>
        </w:tc>
        <w:tc>
          <w:tcPr>
            <w:tcW w:w="1064" w:type="dxa"/>
          </w:tcPr>
          <w:p w:rsidR="006930AB" w:rsidRDefault="006930AB" w:rsidP="00C87EA2">
            <w:pPr>
              <w:jc w:val="center"/>
            </w:pPr>
            <w:r>
              <w:t>2,313</w:t>
            </w:r>
          </w:p>
        </w:tc>
        <w:tc>
          <w:tcPr>
            <w:tcW w:w="1134" w:type="dxa"/>
            <w:gridSpan w:val="3"/>
          </w:tcPr>
          <w:p w:rsidR="006930AB" w:rsidRDefault="006930AB" w:rsidP="00C87EA2">
            <w:pPr>
              <w:jc w:val="center"/>
            </w:pPr>
            <w:r>
              <w:t>2,313</w:t>
            </w:r>
          </w:p>
        </w:tc>
      </w:tr>
      <w:tr w:rsidR="008D09DB" w:rsidRPr="00451232" w:rsidTr="00320E65">
        <w:tc>
          <w:tcPr>
            <w:tcW w:w="709" w:type="dxa"/>
            <w:shd w:val="clear" w:color="auto" w:fill="auto"/>
          </w:tcPr>
          <w:p w:rsidR="00FC290C" w:rsidRDefault="00FC290C" w:rsidP="00E83F31">
            <w:pPr>
              <w:jc w:val="center"/>
            </w:pPr>
          </w:p>
        </w:tc>
        <w:tc>
          <w:tcPr>
            <w:tcW w:w="2619" w:type="dxa"/>
            <w:shd w:val="clear" w:color="auto" w:fill="auto"/>
          </w:tcPr>
          <w:p w:rsidR="00FC290C" w:rsidRPr="00B01480" w:rsidRDefault="00FC290C" w:rsidP="00E83F31">
            <w:pPr>
              <w:jc w:val="center"/>
              <w:rPr>
                <w:b/>
              </w:rPr>
            </w:pPr>
            <w:r w:rsidRPr="00D474C5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C290C" w:rsidRDefault="00FC290C" w:rsidP="00E83F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C290C" w:rsidRPr="0055468B" w:rsidRDefault="00FC290C" w:rsidP="00E83F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90C" w:rsidRDefault="00FC290C" w:rsidP="00E83F31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FC290C" w:rsidRPr="00522CE3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215,62</w:t>
            </w:r>
          </w:p>
        </w:tc>
        <w:tc>
          <w:tcPr>
            <w:tcW w:w="851" w:type="dxa"/>
            <w:shd w:val="clear" w:color="auto" w:fill="auto"/>
          </w:tcPr>
          <w:p w:rsidR="00FC290C" w:rsidRPr="00522CE3" w:rsidRDefault="00FC290C" w:rsidP="006F1D2D">
            <w:pPr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851" w:type="dxa"/>
            <w:shd w:val="clear" w:color="auto" w:fill="auto"/>
          </w:tcPr>
          <w:p w:rsidR="00FC290C" w:rsidRPr="00522CE3" w:rsidRDefault="00FC290C" w:rsidP="00E83F31">
            <w:pPr>
              <w:jc w:val="center"/>
              <w:rPr>
                <w:b/>
              </w:rPr>
            </w:pPr>
            <w:r>
              <w:rPr>
                <w:b/>
              </w:rPr>
              <w:t>408,6</w:t>
            </w:r>
          </w:p>
        </w:tc>
        <w:tc>
          <w:tcPr>
            <w:tcW w:w="1413" w:type="dxa"/>
            <w:shd w:val="clear" w:color="auto" w:fill="auto"/>
          </w:tcPr>
          <w:p w:rsidR="00FC290C" w:rsidRPr="007D6699" w:rsidRDefault="0007311F" w:rsidP="00E83F31">
            <w:pPr>
              <w:jc w:val="center"/>
              <w:rPr>
                <w:b/>
              </w:rPr>
            </w:pPr>
            <w:r>
              <w:rPr>
                <w:b/>
              </w:rPr>
              <w:t>2704,04932</w:t>
            </w:r>
          </w:p>
        </w:tc>
        <w:tc>
          <w:tcPr>
            <w:tcW w:w="1134" w:type="dxa"/>
            <w:shd w:val="clear" w:color="auto" w:fill="auto"/>
          </w:tcPr>
          <w:p w:rsidR="00FC290C" w:rsidRPr="007D6699" w:rsidRDefault="007B00A1" w:rsidP="00E83F31">
            <w:pPr>
              <w:jc w:val="center"/>
              <w:rPr>
                <w:b/>
              </w:rPr>
            </w:pPr>
            <w:r>
              <w:rPr>
                <w:b/>
              </w:rPr>
              <w:t>235,153</w:t>
            </w:r>
          </w:p>
        </w:tc>
        <w:tc>
          <w:tcPr>
            <w:tcW w:w="1064" w:type="dxa"/>
          </w:tcPr>
          <w:p w:rsidR="00FC290C" w:rsidRPr="007D6699" w:rsidRDefault="000F4BE7" w:rsidP="000F4BE7">
            <w:pPr>
              <w:jc w:val="center"/>
              <w:rPr>
                <w:b/>
              </w:rPr>
            </w:pPr>
            <w:r>
              <w:rPr>
                <w:b/>
              </w:rPr>
              <w:t>326,15</w:t>
            </w:r>
            <w:r w:rsidR="00320E65">
              <w:rPr>
                <w:b/>
              </w:rPr>
              <w:t>3</w:t>
            </w:r>
          </w:p>
        </w:tc>
        <w:tc>
          <w:tcPr>
            <w:tcW w:w="1134" w:type="dxa"/>
            <w:gridSpan w:val="3"/>
          </w:tcPr>
          <w:p w:rsidR="00FC290C" w:rsidRDefault="007B00A1" w:rsidP="00BF0FDD">
            <w:pPr>
              <w:jc w:val="center"/>
              <w:rPr>
                <w:b/>
              </w:rPr>
            </w:pPr>
            <w:r>
              <w:rPr>
                <w:b/>
              </w:rPr>
              <w:t>326,153</w:t>
            </w:r>
          </w:p>
        </w:tc>
      </w:tr>
    </w:tbl>
    <w:p w:rsidR="00B75DC3" w:rsidRPr="002B4893" w:rsidRDefault="00B75DC3" w:rsidP="00860897">
      <w:pPr>
        <w:tabs>
          <w:tab w:val="left" w:pos="13041"/>
        </w:tabs>
        <w:ind w:firstLine="708"/>
        <w:jc w:val="center"/>
        <w:rPr>
          <w:sz w:val="28"/>
          <w:szCs w:val="28"/>
        </w:rPr>
        <w:sectPr w:rsidR="00B75DC3" w:rsidRPr="002B4893" w:rsidSect="00B40DC2">
          <w:pgSz w:w="16838" w:h="11906" w:orient="landscape"/>
          <w:pgMar w:top="426" w:right="1103" w:bottom="851" w:left="1134" w:header="709" w:footer="709" w:gutter="0"/>
          <w:cols w:space="708"/>
          <w:docGrid w:linePitch="360"/>
        </w:sectPr>
      </w:pPr>
    </w:p>
    <w:p w:rsidR="00B75DC3" w:rsidRDefault="00B75DC3" w:rsidP="00B75DC3">
      <w:pPr>
        <w:jc w:val="center"/>
        <w:rPr>
          <w:b/>
          <w:sz w:val="28"/>
          <w:szCs w:val="28"/>
        </w:rPr>
      </w:pPr>
      <w:r w:rsidRPr="005B52F7">
        <w:rPr>
          <w:b/>
          <w:sz w:val="28"/>
          <w:szCs w:val="28"/>
        </w:rPr>
        <w:lastRenderedPageBreak/>
        <w:t>ЛИСТ СОГЛАСОВАНИЯ</w:t>
      </w:r>
    </w:p>
    <w:p w:rsidR="00B75DC3" w:rsidRDefault="00B75DC3" w:rsidP="00B75DC3">
      <w:pPr>
        <w:jc w:val="center"/>
        <w:rPr>
          <w:b/>
          <w:sz w:val="28"/>
          <w:szCs w:val="28"/>
        </w:rPr>
      </w:pPr>
    </w:p>
    <w:p w:rsidR="00B75DC3" w:rsidRDefault="00B75DC3" w:rsidP="00B75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B75DC3" w:rsidRDefault="00B75DC3" w:rsidP="00B75D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B75DC3" w:rsidRDefault="00B75DC3" w:rsidP="00B75DC3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B75DC3" w:rsidRDefault="00B75DC3" w:rsidP="00B75DC3">
      <w:pPr>
        <w:jc w:val="center"/>
        <w:rPr>
          <w:sz w:val="28"/>
          <w:szCs w:val="28"/>
        </w:rPr>
      </w:pPr>
    </w:p>
    <w:p w:rsidR="00B75DC3" w:rsidRDefault="00B75DC3" w:rsidP="00B75D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 xml:space="preserve">Парфинского </w:t>
      </w:r>
      <w:r w:rsidR="00F313BC" w:rsidRPr="00B15153">
        <w:rPr>
          <w:b/>
          <w:sz w:val="28"/>
          <w:szCs w:val="28"/>
        </w:rPr>
        <w:t xml:space="preserve">Парфинского </w:t>
      </w:r>
      <w:r w:rsidR="00F313BC">
        <w:rPr>
          <w:b/>
          <w:sz w:val="28"/>
          <w:szCs w:val="28"/>
        </w:rPr>
        <w:t>городского поселения</w:t>
      </w:r>
      <w:r w:rsidR="00F313BC" w:rsidRPr="00B15153"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 xml:space="preserve">Парфинского </w:t>
      </w:r>
      <w:r w:rsidR="00F313BC">
        <w:rPr>
          <w:b/>
          <w:sz w:val="28"/>
          <w:szCs w:val="28"/>
        </w:rPr>
        <w:t>городского поселения</w:t>
      </w:r>
      <w:r w:rsidR="00F313BC" w:rsidRPr="00B15153"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на 20</w:t>
      </w:r>
      <w:r w:rsidR="006E55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6D4E4A">
        <w:rPr>
          <w:b/>
          <w:sz w:val="28"/>
          <w:szCs w:val="28"/>
        </w:rPr>
        <w:t>6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59"/>
      </w:tblGrid>
      <w:tr w:rsidR="00B75DC3" w:rsidRPr="00EB4F10" w:rsidTr="00E51635">
        <w:tc>
          <w:tcPr>
            <w:tcW w:w="2802" w:type="dxa"/>
          </w:tcPr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Дата поступления</w:t>
            </w:r>
          </w:p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 на согласование, </w:t>
            </w:r>
          </w:p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4110" w:type="dxa"/>
          </w:tcPr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Наименование должности,</w:t>
            </w:r>
          </w:p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2659" w:type="dxa"/>
          </w:tcPr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Дата и номер документа, подтверждающего согласование, или дата согласования, </w:t>
            </w:r>
          </w:p>
          <w:p w:rsidR="00B75DC3" w:rsidRPr="00EB4F10" w:rsidRDefault="00B75DC3" w:rsidP="00E51635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</w:tr>
      <w:tr w:rsidR="00B75DC3" w:rsidRPr="006C6F3D" w:rsidTr="00E51635">
        <w:tc>
          <w:tcPr>
            <w:tcW w:w="2802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12CC3" w:rsidRDefault="00112CC3" w:rsidP="00112CC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</w:t>
            </w:r>
            <w:r w:rsidR="00072054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управления эконо</w:t>
            </w:r>
            <w:r w:rsidR="000720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мического развития, сельского хозяйства и природополь</w:t>
            </w:r>
            <w:r w:rsidR="000720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зования Администрации муниципального района</w:t>
            </w:r>
          </w:p>
          <w:p w:rsidR="00B75DC3" w:rsidRDefault="00112CC3" w:rsidP="00112CC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Л.И.Иванова</w:t>
            </w:r>
          </w:p>
        </w:tc>
        <w:tc>
          <w:tcPr>
            <w:tcW w:w="2659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</w:tr>
      <w:tr w:rsidR="00B75DC3" w:rsidRPr="006C6F3D" w:rsidTr="00E51635">
        <w:tc>
          <w:tcPr>
            <w:tcW w:w="2802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75DC3" w:rsidRDefault="00410960" w:rsidP="00E5163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CC0B5C">
              <w:rPr>
                <w:sz w:val="28"/>
                <w:szCs w:val="28"/>
              </w:rPr>
              <w:t>р</w:t>
            </w:r>
            <w:r w:rsidR="00B75DC3">
              <w:rPr>
                <w:sz w:val="28"/>
                <w:szCs w:val="28"/>
              </w:rPr>
              <w:t>едседател</w:t>
            </w:r>
            <w:r>
              <w:rPr>
                <w:sz w:val="28"/>
                <w:szCs w:val="28"/>
              </w:rPr>
              <w:t>ь</w:t>
            </w:r>
            <w:r w:rsidR="00B75DC3">
              <w:rPr>
                <w:sz w:val="28"/>
                <w:szCs w:val="28"/>
              </w:rPr>
              <w:t xml:space="preserve"> комитета финансов Администрации муниципального района</w:t>
            </w:r>
          </w:p>
          <w:p w:rsidR="00B75DC3" w:rsidRPr="006C6F3D" w:rsidRDefault="00410960" w:rsidP="00E5163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Е.В.Шмелёва</w:t>
            </w:r>
          </w:p>
        </w:tc>
        <w:tc>
          <w:tcPr>
            <w:tcW w:w="2659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</w:tr>
      <w:tr w:rsidR="00B75DC3" w:rsidRPr="006C6F3D" w:rsidTr="00E51635">
        <w:tc>
          <w:tcPr>
            <w:tcW w:w="2802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75DC3" w:rsidRDefault="00B75DC3" w:rsidP="00E5163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 отделом бухгалтерского учета</w:t>
            </w:r>
          </w:p>
          <w:p w:rsidR="00B75DC3" w:rsidRDefault="00DD5088" w:rsidP="00134D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B75DC3">
              <w:rPr>
                <w:sz w:val="28"/>
                <w:szCs w:val="28"/>
              </w:rPr>
              <w:t xml:space="preserve">.В. </w:t>
            </w:r>
            <w:r w:rsidR="00134D69">
              <w:rPr>
                <w:sz w:val="28"/>
                <w:szCs w:val="28"/>
              </w:rPr>
              <w:t>Абрамо</w:t>
            </w:r>
            <w:r>
              <w:rPr>
                <w:sz w:val="28"/>
                <w:szCs w:val="28"/>
              </w:rPr>
              <w:t>ва</w:t>
            </w:r>
            <w:r w:rsidR="00B75D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</w:tr>
      <w:tr w:rsidR="00B75DC3" w:rsidRPr="006C6F3D" w:rsidTr="00E51635">
        <w:tc>
          <w:tcPr>
            <w:tcW w:w="2802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0E3825" w:rsidRDefault="006D4E4A" w:rsidP="000E382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A1E26">
              <w:rPr>
                <w:sz w:val="28"/>
                <w:szCs w:val="28"/>
              </w:rPr>
              <w:t xml:space="preserve"> </w:t>
            </w:r>
            <w:r w:rsidR="000E3825" w:rsidRPr="006C6F3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0E3825">
              <w:rPr>
                <w:sz w:val="28"/>
                <w:szCs w:val="28"/>
              </w:rPr>
              <w:t xml:space="preserve"> правовой работы </w:t>
            </w:r>
            <w:r w:rsidR="000E3825">
              <w:rPr>
                <w:rFonts w:eastAsia="Calibri"/>
                <w:sz w:val="28"/>
                <w:szCs w:val="28"/>
              </w:rPr>
              <w:t xml:space="preserve">Администрации муниципального района </w:t>
            </w:r>
          </w:p>
          <w:p w:rsidR="00B75DC3" w:rsidRPr="006C6F3D" w:rsidRDefault="006D4E4A" w:rsidP="000E382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И.В.Кучерова</w:t>
            </w:r>
          </w:p>
        </w:tc>
        <w:tc>
          <w:tcPr>
            <w:tcW w:w="2659" w:type="dxa"/>
          </w:tcPr>
          <w:p w:rsidR="00B75DC3" w:rsidRPr="006C6F3D" w:rsidRDefault="00B75DC3" w:rsidP="00E51635">
            <w:pPr>
              <w:jc w:val="center"/>
              <w:rPr>
                <w:sz w:val="28"/>
              </w:rPr>
            </w:pPr>
          </w:p>
        </w:tc>
      </w:tr>
      <w:tr w:rsidR="00045555" w:rsidRPr="006C6F3D" w:rsidTr="00E51635">
        <w:tc>
          <w:tcPr>
            <w:tcW w:w="2802" w:type="dxa"/>
          </w:tcPr>
          <w:p w:rsidR="00045555" w:rsidRPr="006C6F3D" w:rsidRDefault="00045555" w:rsidP="00E51635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045555" w:rsidRDefault="008409CC" w:rsidP="007A1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       К.А.Мошникова</w:t>
            </w:r>
          </w:p>
        </w:tc>
        <w:tc>
          <w:tcPr>
            <w:tcW w:w="2659" w:type="dxa"/>
          </w:tcPr>
          <w:p w:rsidR="00045555" w:rsidRPr="006C6F3D" w:rsidRDefault="00045555" w:rsidP="00E51635">
            <w:pPr>
              <w:jc w:val="center"/>
              <w:rPr>
                <w:sz w:val="28"/>
              </w:rPr>
            </w:pPr>
          </w:p>
        </w:tc>
      </w:tr>
    </w:tbl>
    <w:p w:rsidR="00A148DE" w:rsidRDefault="00A148DE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A148DE" w:rsidRDefault="00A148DE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A148DE" w:rsidRDefault="00A148DE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7A1E26" w:rsidRDefault="007A1E26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410960" w:rsidRDefault="00410960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410960" w:rsidRDefault="00410960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410960" w:rsidRDefault="00410960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A148DE" w:rsidRDefault="00A148DE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F313BC" w:rsidRDefault="00F313BC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  <w:r w:rsidRPr="00116A98">
        <w:rPr>
          <w:b/>
        </w:rPr>
        <w:t>УКАЗАТЕЛЬ РАССЫЛКИ</w:t>
      </w:r>
    </w:p>
    <w:p w:rsidR="00F313BC" w:rsidRDefault="00F313BC" w:rsidP="00F313BC">
      <w:pPr>
        <w:pStyle w:val="a4"/>
        <w:tabs>
          <w:tab w:val="left" w:pos="1980"/>
          <w:tab w:val="left" w:pos="2520"/>
        </w:tabs>
        <w:outlineLvl w:val="0"/>
        <w:rPr>
          <w:b/>
        </w:rPr>
      </w:pPr>
    </w:p>
    <w:p w:rsidR="00F313BC" w:rsidRDefault="00F313BC" w:rsidP="00F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F313BC" w:rsidRDefault="00F313BC" w:rsidP="00F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F313BC" w:rsidRDefault="00F313BC" w:rsidP="00F313BC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F313BC" w:rsidRDefault="00F313BC" w:rsidP="00F313BC">
      <w:pPr>
        <w:jc w:val="center"/>
        <w:rPr>
          <w:sz w:val="28"/>
          <w:szCs w:val="28"/>
        </w:rPr>
      </w:pPr>
    </w:p>
    <w:p w:rsidR="00F313BC" w:rsidRPr="00B15153" w:rsidRDefault="00F313BC" w:rsidP="00F3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 xml:space="preserve">Парфинского </w:t>
      </w:r>
      <w:r>
        <w:rPr>
          <w:b/>
          <w:sz w:val="28"/>
          <w:szCs w:val="28"/>
        </w:rPr>
        <w:t>городского поселения</w:t>
      </w:r>
      <w:r w:rsidRPr="00B15153">
        <w:rPr>
          <w:b/>
          <w:sz w:val="28"/>
          <w:szCs w:val="28"/>
        </w:rPr>
        <w:t xml:space="preserve"> 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 xml:space="preserve">Парфинского </w:t>
      </w:r>
      <w:r>
        <w:rPr>
          <w:b/>
          <w:sz w:val="28"/>
          <w:szCs w:val="28"/>
        </w:rPr>
        <w:t>городского поселения</w:t>
      </w:r>
      <w:r w:rsidRPr="00B15153">
        <w:rPr>
          <w:b/>
          <w:sz w:val="28"/>
          <w:szCs w:val="28"/>
        </w:rPr>
        <w:t xml:space="preserve"> на 20</w:t>
      </w:r>
      <w:r w:rsidR="006E55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6D4E4A">
        <w:rPr>
          <w:b/>
          <w:sz w:val="28"/>
          <w:szCs w:val="28"/>
        </w:rPr>
        <w:t>6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p w:rsidR="00F313BC" w:rsidRDefault="00F313BC" w:rsidP="00F313BC">
      <w:pPr>
        <w:pStyle w:val="a4"/>
        <w:tabs>
          <w:tab w:val="left" w:pos="1980"/>
          <w:tab w:val="left" w:pos="2520"/>
        </w:tabs>
        <w:outlineLvl w:val="0"/>
      </w:pPr>
    </w:p>
    <w:p w:rsidR="00F313BC" w:rsidRDefault="00F313BC" w:rsidP="00F313BC">
      <w:pPr>
        <w:pStyle w:val="a4"/>
        <w:tabs>
          <w:tab w:val="left" w:pos="1980"/>
          <w:tab w:val="left" w:pos="2520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№ п/п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Наименование адресата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Количество экземпляров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1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Дело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2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2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3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Управление экономического развития</w:t>
            </w:r>
            <w:r>
              <w:rPr>
                <w:szCs w:val="28"/>
              </w:rPr>
              <w:t xml:space="preserve"> сельского хозяйства и природопользования Администрации муниципального района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4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 xml:space="preserve">Отдел бухгалтерского учета </w:t>
            </w:r>
            <w:r>
              <w:rPr>
                <w:szCs w:val="28"/>
              </w:rPr>
              <w:t>Администрации муниципального района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5</w:t>
            </w: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rPr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3191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F313BC" w:rsidTr="00261FB1">
        <w:tc>
          <w:tcPr>
            <w:tcW w:w="1008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right"/>
              <w:outlineLvl w:val="0"/>
            </w:pPr>
          </w:p>
        </w:tc>
        <w:tc>
          <w:tcPr>
            <w:tcW w:w="5372" w:type="dxa"/>
          </w:tcPr>
          <w:p w:rsidR="00F313BC" w:rsidRDefault="00F313BC" w:rsidP="00261FB1">
            <w:pPr>
              <w:pStyle w:val="a4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ИТОГО</w:t>
            </w:r>
          </w:p>
        </w:tc>
        <w:tc>
          <w:tcPr>
            <w:tcW w:w="3191" w:type="dxa"/>
          </w:tcPr>
          <w:p w:rsidR="00F313BC" w:rsidRDefault="00A35C42" w:rsidP="00261FB1">
            <w:pPr>
              <w:pStyle w:val="a4"/>
              <w:tabs>
                <w:tab w:val="left" w:pos="1980"/>
                <w:tab w:val="left" w:pos="2520"/>
              </w:tabs>
              <w:outlineLvl w:val="0"/>
            </w:pPr>
            <w:r>
              <w:t>6</w:t>
            </w:r>
          </w:p>
        </w:tc>
      </w:tr>
    </w:tbl>
    <w:p w:rsidR="00F313BC" w:rsidRDefault="00F313BC" w:rsidP="00F313BC">
      <w:pPr>
        <w:pStyle w:val="a4"/>
        <w:tabs>
          <w:tab w:val="left" w:pos="1980"/>
          <w:tab w:val="left" w:pos="2520"/>
        </w:tabs>
        <w:jc w:val="right"/>
        <w:outlineLvl w:val="0"/>
      </w:pPr>
    </w:p>
    <w:sectPr w:rsidR="00F313BC" w:rsidSect="008305A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06" w:rsidRDefault="00130006" w:rsidP="00A240D6">
      <w:r>
        <w:separator/>
      </w:r>
    </w:p>
  </w:endnote>
  <w:endnote w:type="continuationSeparator" w:id="1">
    <w:p w:rsidR="00130006" w:rsidRDefault="00130006" w:rsidP="00A2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06" w:rsidRDefault="00130006" w:rsidP="00A240D6">
      <w:r>
        <w:separator/>
      </w:r>
    </w:p>
  </w:footnote>
  <w:footnote w:type="continuationSeparator" w:id="1">
    <w:p w:rsidR="00130006" w:rsidRDefault="00130006" w:rsidP="00A2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B1" w:rsidRDefault="0061100C" w:rsidP="00E516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1FB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1FB1">
      <w:rPr>
        <w:rStyle w:val="ae"/>
        <w:noProof/>
      </w:rPr>
      <w:t>5</w:t>
    </w:r>
    <w:r>
      <w:rPr>
        <w:rStyle w:val="ae"/>
      </w:rPr>
      <w:fldChar w:fldCharType="end"/>
    </w:r>
  </w:p>
  <w:p w:rsidR="00261FB1" w:rsidRDefault="00261F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B1" w:rsidRDefault="00261F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DC3"/>
    <w:rsid w:val="00003773"/>
    <w:rsid w:val="00004629"/>
    <w:rsid w:val="00005610"/>
    <w:rsid w:val="0000590D"/>
    <w:rsid w:val="000079CF"/>
    <w:rsid w:val="00011347"/>
    <w:rsid w:val="0001291C"/>
    <w:rsid w:val="00021EA4"/>
    <w:rsid w:val="000235FC"/>
    <w:rsid w:val="0002463F"/>
    <w:rsid w:val="000250DD"/>
    <w:rsid w:val="00026166"/>
    <w:rsid w:val="00027967"/>
    <w:rsid w:val="00032FFE"/>
    <w:rsid w:val="00033002"/>
    <w:rsid w:val="0004050B"/>
    <w:rsid w:val="000432EB"/>
    <w:rsid w:val="00045555"/>
    <w:rsid w:val="00047D9A"/>
    <w:rsid w:val="000570E0"/>
    <w:rsid w:val="00064460"/>
    <w:rsid w:val="00070D19"/>
    <w:rsid w:val="00072054"/>
    <w:rsid w:val="0007311F"/>
    <w:rsid w:val="0007475C"/>
    <w:rsid w:val="00083DCA"/>
    <w:rsid w:val="000930EE"/>
    <w:rsid w:val="00095213"/>
    <w:rsid w:val="00096E14"/>
    <w:rsid w:val="000976A3"/>
    <w:rsid w:val="00097D11"/>
    <w:rsid w:val="000A353C"/>
    <w:rsid w:val="000A453B"/>
    <w:rsid w:val="000B0953"/>
    <w:rsid w:val="000B29E7"/>
    <w:rsid w:val="000B5917"/>
    <w:rsid w:val="000C68E6"/>
    <w:rsid w:val="000C7049"/>
    <w:rsid w:val="000D064F"/>
    <w:rsid w:val="000D16CC"/>
    <w:rsid w:val="000D2DA3"/>
    <w:rsid w:val="000D6152"/>
    <w:rsid w:val="000E022B"/>
    <w:rsid w:val="000E0B9A"/>
    <w:rsid w:val="000E3825"/>
    <w:rsid w:val="000E6216"/>
    <w:rsid w:val="000F4BE7"/>
    <w:rsid w:val="000F7C96"/>
    <w:rsid w:val="00100784"/>
    <w:rsid w:val="00112CC3"/>
    <w:rsid w:val="00115929"/>
    <w:rsid w:val="00130006"/>
    <w:rsid w:val="00134D69"/>
    <w:rsid w:val="00135AAA"/>
    <w:rsid w:val="001377C4"/>
    <w:rsid w:val="00140E10"/>
    <w:rsid w:val="001429AA"/>
    <w:rsid w:val="00142B77"/>
    <w:rsid w:val="00145F9E"/>
    <w:rsid w:val="00150939"/>
    <w:rsid w:val="00151170"/>
    <w:rsid w:val="00151D12"/>
    <w:rsid w:val="001555C1"/>
    <w:rsid w:val="001667DE"/>
    <w:rsid w:val="00167AE0"/>
    <w:rsid w:val="0017073F"/>
    <w:rsid w:val="00171FDB"/>
    <w:rsid w:val="00173993"/>
    <w:rsid w:val="00185469"/>
    <w:rsid w:val="00185A6B"/>
    <w:rsid w:val="00190C00"/>
    <w:rsid w:val="001928B0"/>
    <w:rsid w:val="00194582"/>
    <w:rsid w:val="0019554E"/>
    <w:rsid w:val="001968F0"/>
    <w:rsid w:val="00197FA0"/>
    <w:rsid w:val="001B42B7"/>
    <w:rsid w:val="001B45C1"/>
    <w:rsid w:val="001B49B1"/>
    <w:rsid w:val="001B63CD"/>
    <w:rsid w:val="001B6610"/>
    <w:rsid w:val="001B7A06"/>
    <w:rsid w:val="001D3779"/>
    <w:rsid w:val="001E1E23"/>
    <w:rsid w:val="001E5457"/>
    <w:rsid w:val="001F3007"/>
    <w:rsid w:val="0020162D"/>
    <w:rsid w:val="002039AB"/>
    <w:rsid w:val="00205093"/>
    <w:rsid w:val="002051A2"/>
    <w:rsid w:val="002053D8"/>
    <w:rsid w:val="00207BDA"/>
    <w:rsid w:val="00212188"/>
    <w:rsid w:val="002138BB"/>
    <w:rsid w:val="00214386"/>
    <w:rsid w:val="002150DD"/>
    <w:rsid w:val="00216E5F"/>
    <w:rsid w:val="00220154"/>
    <w:rsid w:val="00221B3A"/>
    <w:rsid w:val="00223575"/>
    <w:rsid w:val="0022742A"/>
    <w:rsid w:val="00232762"/>
    <w:rsid w:val="002343B2"/>
    <w:rsid w:val="0023785E"/>
    <w:rsid w:val="00243103"/>
    <w:rsid w:val="00243EFE"/>
    <w:rsid w:val="00245130"/>
    <w:rsid w:val="002470CC"/>
    <w:rsid w:val="00255878"/>
    <w:rsid w:val="002610EC"/>
    <w:rsid w:val="00261FB1"/>
    <w:rsid w:val="00263587"/>
    <w:rsid w:val="002734B5"/>
    <w:rsid w:val="00273999"/>
    <w:rsid w:val="00274D4F"/>
    <w:rsid w:val="00277DE8"/>
    <w:rsid w:val="00277DEA"/>
    <w:rsid w:val="00282EDF"/>
    <w:rsid w:val="00284556"/>
    <w:rsid w:val="00285316"/>
    <w:rsid w:val="002860D1"/>
    <w:rsid w:val="0029038D"/>
    <w:rsid w:val="00294BBA"/>
    <w:rsid w:val="002963CC"/>
    <w:rsid w:val="002A2C14"/>
    <w:rsid w:val="002A418F"/>
    <w:rsid w:val="002A697D"/>
    <w:rsid w:val="002A716C"/>
    <w:rsid w:val="002A7CCB"/>
    <w:rsid w:val="002B020E"/>
    <w:rsid w:val="002B0DC6"/>
    <w:rsid w:val="002B26B2"/>
    <w:rsid w:val="002B44F7"/>
    <w:rsid w:val="002C0A11"/>
    <w:rsid w:val="002C0AC5"/>
    <w:rsid w:val="002C0D6D"/>
    <w:rsid w:val="002C0ECE"/>
    <w:rsid w:val="002C17F1"/>
    <w:rsid w:val="002C26A2"/>
    <w:rsid w:val="002C482F"/>
    <w:rsid w:val="002C6329"/>
    <w:rsid w:val="002D2A14"/>
    <w:rsid w:val="002D6D56"/>
    <w:rsid w:val="002E1F01"/>
    <w:rsid w:val="002E4704"/>
    <w:rsid w:val="002E653F"/>
    <w:rsid w:val="002E7FB3"/>
    <w:rsid w:val="002F5DFD"/>
    <w:rsid w:val="0030160F"/>
    <w:rsid w:val="00301965"/>
    <w:rsid w:val="00310793"/>
    <w:rsid w:val="0031369B"/>
    <w:rsid w:val="00320E65"/>
    <w:rsid w:val="00322D2C"/>
    <w:rsid w:val="00326D58"/>
    <w:rsid w:val="0033152C"/>
    <w:rsid w:val="00331D94"/>
    <w:rsid w:val="003341B1"/>
    <w:rsid w:val="00335183"/>
    <w:rsid w:val="003404BB"/>
    <w:rsid w:val="00344110"/>
    <w:rsid w:val="003453DD"/>
    <w:rsid w:val="00353228"/>
    <w:rsid w:val="003532F8"/>
    <w:rsid w:val="00354D45"/>
    <w:rsid w:val="00363E8B"/>
    <w:rsid w:val="00364A6C"/>
    <w:rsid w:val="003713FD"/>
    <w:rsid w:val="003716A1"/>
    <w:rsid w:val="00375668"/>
    <w:rsid w:val="003852EB"/>
    <w:rsid w:val="003A0022"/>
    <w:rsid w:val="003A5A1F"/>
    <w:rsid w:val="003A5F2E"/>
    <w:rsid w:val="003C070C"/>
    <w:rsid w:val="003C2F4B"/>
    <w:rsid w:val="003C5F46"/>
    <w:rsid w:val="003D41BA"/>
    <w:rsid w:val="003D6C76"/>
    <w:rsid w:val="003E2657"/>
    <w:rsid w:val="003F205D"/>
    <w:rsid w:val="003F2415"/>
    <w:rsid w:val="003F2FF6"/>
    <w:rsid w:val="003F4031"/>
    <w:rsid w:val="003F4189"/>
    <w:rsid w:val="003F7B1D"/>
    <w:rsid w:val="00401E16"/>
    <w:rsid w:val="00407630"/>
    <w:rsid w:val="00410960"/>
    <w:rsid w:val="004119CA"/>
    <w:rsid w:val="00412401"/>
    <w:rsid w:val="00416979"/>
    <w:rsid w:val="00416DF0"/>
    <w:rsid w:val="00422E19"/>
    <w:rsid w:val="004273F1"/>
    <w:rsid w:val="00431282"/>
    <w:rsid w:val="00442F6D"/>
    <w:rsid w:val="00450D6B"/>
    <w:rsid w:val="004521D7"/>
    <w:rsid w:val="00454136"/>
    <w:rsid w:val="004612F9"/>
    <w:rsid w:val="00461D02"/>
    <w:rsid w:val="00463DB0"/>
    <w:rsid w:val="00463F4E"/>
    <w:rsid w:val="004741B3"/>
    <w:rsid w:val="00475449"/>
    <w:rsid w:val="0048032A"/>
    <w:rsid w:val="00484DBD"/>
    <w:rsid w:val="00485594"/>
    <w:rsid w:val="00491FF7"/>
    <w:rsid w:val="004A566F"/>
    <w:rsid w:val="004B2948"/>
    <w:rsid w:val="004B2CA0"/>
    <w:rsid w:val="004B34C8"/>
    <w:rsid w:val="004B4295"/>
    <w:rsid w:val="004C0944"/>
    <w:rsid w:val="004C7371"/>
    <w:rsid w:val="004E0084"/>
    <w:rsid w:val="004E4AF4"/>
    <w:rsid w:val="004E5507"/>
    <w:rsid w:val="004E6458"/>
    <w:rsid w:val="004E77D0"/>
    <w:rsid w:val="004E7DCA"/>
    <w:rsid w:val="004F17E9"/>
    <w:rsid w:val="004F74BF"/>
    <w:rsid w:val="00501E9B"/>
    <w:rsid w:val="005031A0"/>
    <w:rsid w:val="00504AA4"/>
    <w:rsid w:val="00512C2E"/>
    <w:rsid w:val="005140D7"/>
    <w:rsid w:val="0052477C"/>
    <w:rsid w:val="005255E4"/>
    <w:rsid w:val="005325DB"/>
    <w:rsid w:val="00542A4F"/>
    <w:rsid w:val="00550CE0"/>
    <w:rsid w:val="00552B44"/>
    <w:rsid w:val="00553F19"/>
    <w:rsid w:val="005542BE"/>
    <w:rsid w:val="00571EFC"/>
    <w:rsid w:val="005762D2"/>
    <w:rsid w:val="0057642E"/>
    <w:rsid w:val="00592BA9"/>
    <w:rsid w:val="00595AA7"/>
    <w:rsid w:val="00595FBB"/>
    <w:rsid w:val="00596104"/>
    <w:rsid w:val="00596107"/>
    <w:rsid w:val="0059798E"/>
    <w:rsid w:val="005A4FF8"/>
    <w:rsid w:val="005B18C0"/>
    <w:rsid w:val="005B70D6"/>
    <w:rsid w:val="005B7450"/>
    <w:rsid w:val="005C2CDD"/>
    <w:rsid w:val="005C316D"/>
    <w:rsid w:val="005C71FC"/>
    <w:rsid w:val="005D1F5E"/>
    <w:rsid w:val="005D638C"/>
    <w:rsid w:val="005D71B0"/>
    <w:rsid w:val="005F0623"/>
    <w:rsid w:val="005F07DB"/>
    <w:rsid w:val="005F4CC5"/>
    <w:rsid w:val="005F6B04"/>
    <w:rsid w:val="00600BF6"/>
    <w:rsid w:val="00601DCD"/>
    <w:rsid w:val="0061100C"/>
    <w:rsid w:val="00611159"/>
    <w:rsid w:val="00621269"/>
    <w:rsid w:val="00621511"/>
    <w:rsid w:val="006225A9"/>
    <w:rsid w:val="00627B18"/>
    <w:rsid w:val="006333B5"/>
    <w:rsid w:val="0064121E"/>
    <w:rsid w:val="00641B81"/>
    <w:rsid w:val="00642E10"/>
    <w:rsid w:val="00644EF0"/>
    <w:rsid w:val="00646F6D"/>
    <w:rsid w:val="0065481F"/>
    <w:rsid w:val="00655C2E"/>
    <w:rsid w:val="00670BFA"/>
    <w:rsid w:val="0067277A"/>
    <w:rsid w:val="00674273"/>
    <w:rsid w:val="00682E24"/>
    <w:rsid w:val="00691F54"/>
    <w:rsid w:val="006930AB"/>
    <w:rsid w:val="00693F82"/>
    <w:rsid w:val="0069637B"/>
    <w:rsid w:val="00697F86"/>
    <w:rsid w:val="006A4A45"/>
    <w:rsid w:val="006A6E45"/>
    <w:rsid w:val="006A7026"/>
    <w:rsid w:val="006B036D"/>
    <w:rsid w:val="006B216A"/>
    <w:rsid w:val="006B38F2"/>
    <w:rsid w:val="006B4183"/>
    <w:rsid w:val="006B76E6"/>
    <w:rsid w:val="006C2565"/>
    <w:rsid w:val="006C51E4"/>
    <w:rsid w:val="006D1EEF"/>
    <w:rsid w:val="006D31EB"/>
    <w:rsid w:val="006D4E4A"/>
    <w:rsid w:val="006D4F13"/>
    <w:rsid w:val="006E2650"/>
    <w:rsid w:val="006E5573"/>
    <w:rsid w:val="006F0E8C"/>
    <w:rsid w:val="006F1D2D"/>
    <w:rsid w:val="006F5821"/>
    <w:rsid w:val="00700032"/>
    <w:rsid w:val="007029EB"/>
    <w:rsid w:val="00702B67"/>
    <w:rsid w:val="00703B52"/>
    <w:rsid w:val="00706007"/>
    <w:rsid w:val="00706D73"/>
    <w:rsid w:val="00711050"/>
    <w:rsid w:val="007117A5"/>
    <w:rsid w:val="00716FC0"/>
    <w:rsid w:val="00722F31"/>
    <w:rsid w:val="00727BDF"/>
    <w:rsid w:val="0074185F"/>
    <w:rsid w:val="00743929"/>
    <w:rsid w:val="00743EB8"/>
    <w:rsid w:val="00746B08"/>
    <w:rsid w:val="00752897"/>
    <w:rsid w:val="00753300"/>
    <w:rsid w:val="0075550E"/>
    <w:rsid w:val="00755F1A"/>
    <w:rsid w:val="007617D8"/>
    <w:rsid w:val="00762F5D"/>
    <w:rsid w:val="00772A26"/>
    <w:rsid w:val="00774602"/>
    <w:rsid w:val="00784885"/>
    <w:rsid w:val="00794283"/>
    <w:rsid w:val="00796809"/>
    <w:rsid w:val="00796D83"/>
    <w:rsid w:val="00797C77"/>
    <w:rsid w:val="007A1E26"/>
    <w:rsid w:val="007A3D66"/>
    <w:rsid w:val="007A59CC"/>
    <w:rsid w:val="007B00A1"/>
    <w:rsid w:val="007B0E8D"/>
    <w:rsid w:val="007B2B22"/>
    <w:rsid w:val="007C3F7D"/>
    <w:rsid w:val="007C5BF0"/>
    <w:rsid w:val="007C7E9C"/>
    <w:rsid w:val="007E16FE"/>
    <w:rsid w:val="007E3B3F"/>
    <w:rsid w:val="007E60CC"/>
    <w:rsid w:val="007F1F58"/>
    <w:rsid w:val="007F6721"/>
    <w:rsid w:val="007F7D79"/>
    <w:rsid w:val="008011BF"/>
    <w:rsid w:val="0080421A"/>
    <w:rsid w:val="008052A6"/>
    <w:rsid w:val="0081087C"/>
    <w:rsid w:val="008139F0"/>
    <w:rsid w:val="00817182"/>
    <w:rsid w:val="008257B6"/>
    <w:rsid w:val="008305AE"/>
    <w:rsid w:val="008341BF"/>
    <w:rsid w:val="008409CC"/>
    <w:rsid w:val="008426D5"/>
    <w:rsid w:val="00847D84"/>
    <w:rsid w:val="00854078"/>
    <w:rsid w:val="00855CFD"/>
    <w:rsid w:val="008577C7"/>
    <w:rsid w:val="008603F2"/>
    <w:rsid w:val="00860897"/>
    <w:rsid w:val="00875F34"/>
    <w:rsid w:val="0087742E"/>
    <w:rsid w:val="00880291"/>
    <w:rsid w:val="008840DB"/>
    <w:rsid w:val="00886EEF"/>
    <w:rsid w:val="00887F63"/>
    <w:rsid w:val="0089319B"/>
    <w:rsid w:val="00896154"/>
    <w:rsid w:val="008A0F88"/>
    <w:rsid w:val="008A29C5"/>
    <w:rsid w:val="008A4236"/>
    <w:rsid w:val="008A51C8"/>
    <w:rsid w:val="008B5D4F"/>
    <w:rsid w:val="008B7900"/>
    <w:rsid w:val="008C14FD"/>
    <w:rsid w:val="008C4CEC"/>
    <w:rsid w:val="008C51AC"/>
    <w:rsid w:val="008C5674"/>
    <w:rsid w:val="008C7B0F"/>
    <w:rsid w:val="008D050C"/>
    <w:rsid w:val="008D09DB"/>
    <w:rsid w:val="008D2208"/>
    <w:rsid w:val="008D2527"/>
    <w:rsid w:val="008D323D"/>
    <w:rsid w:val="008D7EEE"/>
    <w:rsid w:val="008E4911"/>
    <w:rsid w:val="008E6EA0"/>
    <w:rsid w:val="008F6E2D"/>
    <w:rsid w:val="008F7DD9"/>
    <w:rsid w:val="009002FF"/>
    <w:rsid w:val="0090101F"/>
    <w:rsid w:val="00902FBB"/>
    <w:rsid w:val="00903526"/>
    <w:rsid w:val="009258A0"/>
    <w:rsid w:val="00926205"/>
    <w:rsid w:val="00926AB0"/>
    <w:rsid w:val="0093149A"/>
    <w:rsid w:val="0093766E"/>
    <w:rsid w:val="00943CC4"/>
    <w:rsid w:val="00945356"/>
    <w:rsid w:val="00947BF8"/>
    <w:rsid w:val="00954875"/>
    <w:rsid w:val="00964804"/>
    <w:rsid w:val="009669A4"/>
    <w:rsid w:val="00970614"/>
    <w:rsid w:val="009719F5"/>
    <w:rsid w:val="009737BD"/>
    <w:rsid w:val="0097414F"/>
    <w:rsid w:val="009775C4"/>
    <w:rsid w:val="00980CD2"/>
    <w:rsid w:val="009909DF"/>
    <w:rsid w:val="009909FD"/>
    <w:rsid w:val="00994309"/>
    <w:rsid w:val="009945E6"/>
    <w:rsid w:val="00995710"/>
    <w:rsid w:val="009A5A23"/>
    <w:rsid w:val="009B1685"/>
    <w:rsid w:val="009B2465"/>
    <w:rsid w:val="009C4996"/>
    <w:rsid w:val="009D5D9C"/>
    <w:rsid w:val="009D7095"/>
    <w:rsid w:val="009D7E6F"/>
    <w:rsid w:val="009E0CA8"/>
    <w:rsid w:val="009E4759"/>
    <w:rsid w:val="009E4C06"/>
    <w:rsid w:val="009F4FC3"/>
    <w:rsid w:val="009F5A38"/>
    <w:rsid w:val="00A04EFF"/>
    <w:rsid w:val="00A13A61"/>
    <w:rsid w:val="00A148DE"/>
    <w:rsid w:val="00A15691"/>
    <w:rsid w:val="00A16973"/>
    <w:rsid w:val="00A1703E"/>
    <w:rsid w:val="00A17FA0"/>
    <w:rsid w:val="00A2401D"/>
    <w:rsid w:val="00A240D6"/>
    <w:rsid w:val="00A25466"/>
    <w:rsid w:val="00A25788"/>
    <w:rsid w:val="00A30892"/>
    <w:rsid w:val="00A310F7"/>
    <w:rsid w:val="00A33A19"/>
    <w:rsid w:val="00A34659"/>
    <w:rsid w:val="00A35C42"/>
    <w:rsid w:val="00A3662F"/>
    <w:rsid w:val="00A3738E"/>
    <w:rsid w:val="00A404BD"/>
    <w:rsid w:val="00A5342F"/>
    <w:rsid w:val="00A55F99"/>
    <w:rsid w:val="00A56DDD"/>
    <w:rsid w:val="00A6042F"/>
    <w:rsid w:val="00A61E53"/>
    <w:rsid w:val="00A63AF1"/>
    <w:rsid w:val="00A714C6"/>
    <w:rsid w:val="00A80AF0"/>
    <w:rsid w:val="00A820B4"/>
    <w:rsid w:val="00A83AA5"/>
    <w:rsid w:val="00A845AD"/>
    <w:rsid w:val="00AA1ABF"/>
    <w:rsid w:val="00AA595B"/>
    <w:rsid w:val="00AB1DEC"/>
    <w:rsid w:val="00AC5769"/>
    <w:rsid w:val="00AC699C"/>
    <w:rsid w:val="00AD1E0E"/>
    <w:rsid w:val="00AD25E9"/>
    <w:rsid w:val="00AD4E10"/>
    <w:rsid w:val="00AE4280"/>
    <w:rsid w:val="00AE7DC2"/>
    <w:rsid w:val="00AF1F06"/>
    <w:rsid w:val="00AF4910"/>
    <w:rsid w:val="00B04F17"/>
    <w:rsid w:val="00B05F76"/>
    <w:rsid w:val="00B0611B"/>
    <w:rsid w:val="00B208C7"/>
    <w:rsid w:val="00B24CCD"/>
    <w:rsid w:val="00B24E7C"/>
    <w:rsid w:val="00B25FCB"/>
    <w:rsid w:val="00B2716C"/>
    <w:rsid w:val="00B27DEB"/>
    <w:rsid w:val="00B323DF"/>
    <w:rsid w:val="00B40DC2"/>
    <w:rsid w:val="00B41FC8"/>
    <w:rsid w:val="00B43029"/>
    <w:rsid w:val="00B43086"/>
    <w:rsid w:val="00B44AB2"/>
    <w:rsid w:val="00B47CC1"/>
    <w:rsid w:val="00B5379F"/>
    <w:rsid w:val="00B57623"/>
    <w:rsid w:val="00B60994"/>
    <w:rsid w:val="00B6326E"/>
    <w:rsid w:val="00B64E07"/>
    <w:rsid w:val="00B67FE0"/>
    <w:rsid w:val="00B71B68"/>
    <w:rsid w:val="00B724CD"/>
    <w:rsid w:val="00B75DC3"/>
    <w:rsid w:val="00B80D7F"/>
    <w:rsid w:val="00B8389F"/>
    <w:rsid w:val="00B97EEF"/>
    <w:rsid w:val="00BA502B"/>
    <w:rsid w:val="00BB604C"/>
    <w:rsid w:val="00BC0EEC"/>
    <w:rsid w:val="00BC186A"/>
    <w:rsid w:val="00BC5686"/>
    <w:rsid w:val="00BC7D02"/>
    <w:rsid w:val="00BF0FDD"/>
    <w:rsid w:val="00BF258F"/>
    <w:rsid w:val="00BF4D59"/>
    <w:rsid w:val="00C01214"/>
    <w:rsid w:val="00C01E46"/>
    <w:rsid w:val="00C05703"/>
    <w:rsid w:val="00C10B7C"/>
    <w:rsid w:val="00C113C8"/>
    <w:rsid w:val="00C155AE"/>
    <w:rsid w:val="00C31D94"/>
    <w:rsid w:val="00C52433"/>
    <w:rsid w:val="00C545EC"/>
    <w:rsid w:val="00C55754"/>
    <w:rsid w:val="00C5757B"/>
    <w:rsid w:val="00C61D40"/>
    <w:rsid w:val="00C62E58"/>
    <w:rsid w:val="00C63F04"/>
    <w:rsid w:val="00C73060"/>
    <w:rsid w:val="00C84F71"/>
    <w:rsid w:val="00CA1D87"/>
    <w:rsid w:val="00CA2DEE"/>
    <w:rsid w:val="00CB2677"/>
    <w:rsid w:val="00CC0B5C"/>
    <w:rsid w:val="00CC4837"/>
    <w:rsid w:val="00CC5D17"/>
    <w:rsid w:val="00CC5DFF"/>
    <w:rsid w:val="00CC71C2"/>
    <w:rsid w:val="00CD3AA1"/>
    <w:rsid w:val="00CD6485"/>
    <w:rsid w:val="00CE41A4"/>
    <w:rsid w:val="00CF134E"/>
    <w:rsid w:val="00CF417D"/>
    <w:rsid w:val="00D0187D"/>
    <w:rsid w:val="00D0371D"/>
    <w:rsid w:val="00D0391D"/>
    <w:rsid w:val="00D06A5F"/>
    <w:rsid w:val="00D07306"/>
    <w:rsid w:val="00D07B3D"/>
    <w:rsid w:val="00D11FA9"/>
    <w:rsid w:val="00D126F4"/>
    <w:rsid w:val="00D14055"/>
    <w:rsid w:val="00D14132"/>
    <w:rsid w:val="00D246D7"/>
    <w:rsid w:val="00D25E4C"/>
    <w:rsid w:val="00D26353"/>
    <w:rsid w:val="00D27395"/>
    <w:rsid w:val="00D27E60"/>
    <w:rsid w:val="00D31621"/>
    <w:rsid w:val="00D324E5"/>
    <w:rsid w:val="00D33330"/>
    <w:rsid w:val="00D523A8"/>
    <w:rsid w:val="00D54C01"/>
    <w:rsid w:val="00D5516F"/>
    <w:rsid w:val="00D73B5A"/>
    <w:rsid w:val="00D75CC1"/>
    <w:rsid w:val="00D769C5"/>
    <w:rsid w:val="00D82B44"/>
    <w:rsid w:val="00D95B08"/>
    <w:rsid w:val="00DB56A3"/>
    <w:rsid w:val="00DC10B8"/>
    <w:rsid w:val="00DC7BB2"/>
    <w:rsid w:val="00DD5088"/>
    <w:rsid w:val="00DE0B2A"/>
    <w:rsid w:val="00DE0C38"/>
    <w:rsid w:val="00DE1820"/>
    <w:rsid w:val="00DE5ECE"/>
    <w:rsid w:val="00DE7FC9"/>
    <w:rsid w:val="00E00911"/>
    <w:rsid w:val="00E06C72"/>
    <w:rsid w:val="00E15E75"/>
    <w:rsid w:val="00E216E6"/>
    <w:rsid w:val="00E21831"/>
    <w:rsid w:val="00E26ABE"/>
    <w:rsid w:val="00E300B6"/>
    <w:rsid w:val="00E32421"/>
    <w:rsid w:val="00E34217"/>
    <w:rsid w:val="00E40D50"/>
    <w:rsid w:val="00E4145E"/>
    <w:rsid w:val="00E41EDB"/>
    <w:rsid w:val="00E504C3"/>
    <w:rsid w:val="00E51635"/>
    <w:rsid w:val="00E51E62"/>
    <w:rsid w:val="00E52C76"/>
    <w:rsid w:val="00E53EA9"/>
    <w:rsid w:val="00E54C52"/>
    <w:rsid w:val="00E55B8C"/>
    <w:rsid w:val="00E576FD"/>
    <w:rsid w:val="00E62403"/>
    <w:rsid w:val="00E6293D"/>
    <w:rsid w:val="00E630C7"/>
    <w:rsid w:val="00E635B4"/>
    <w:rsid w:val="00E637EB"/>
    <w:rsid w:val="00E6413C"/>
    <w:rsid w:val="00E71336"/>
    <w:rsid w:val="00E76AE7"/>
    <w:rsid w:val="00E8096B"/>
    <w:rsid w:val="00E907A7"/>
    <w:rsid w:val="00E91D51"/>
    <w:rsid w:val="00E94631"/>
    <w:rsid w:val="00EA0307"/>
    <w:rsid w:val="00EA1707"/>
    <w:rsid w:val="00EA5D26"/>
    <w:rsid w:val="00EA61AF"/>
    <w:rsid w:val="00EB1CDF"/>
    <w:rsid w:val="00EB65EB"/>
    <w:rsid w:val="00EB697E"/>
    <w:rsid w:val="00EC447C"/>
    <w:rsid w:val="00EC584E"/>
    <w:rsid w:val="00ED1313"/>
    <w:rsid w:val="00ED15F0"/>
    <w:rsid w:val="00ED727B"/>
    <w:rsid w:val="00ED7B99"/>
    <w:rsid w:val="00EE0480"/>
    <w:rsid w:val="00EE0A71"/>
    <w:rsid w:val="00EE215E"/>
    <w:rsid w:val="00EF736D"/>
    <w:rsid w:val="00F04A4E"/>
    <w:rsid w:val="00F074C8"/>
    <w:rsid w:val="00F128BD"/>
    <w:rsid w:val="00F1335A"/>
    <w:rsid w:val="00F16B7B"/>
    <w:rsid w:val="00F200BF"/>
    <w:rsid w:val="00F23E03"/>
    <w:rsid w:val="00F313BC"/>
    <w:rsid w:val="00F31B50"/>
    <w:rsid w:val="00F324EF"/>
    <w:rsid w:val="00F32ABF"/>
    <w:rsid w:val="00F34FD7"/>
    <w:rsid w:val="00F35415"/>
    <w:rsid w:val="00F365ED"/>
    <w:rsid w:val="00F366D6"/>
    <w:rsid w:val="00F37D84"/>
    <w:rsid w:val="00F37E89"/>
    <w:rsid w:val="00F4077C"/>
    <w:rsid w:val="00F41E54"/>
    <w:rsid w:val="00F43B26"/>
    <w:rsid w:val="00F447D1"/>
    <w:rsid w:val="00F47254"/>
    <w:rsid w:val="00F5131C"/>
    <w:rsid w:val="00F5288C"/>
    <w:rsid w:val="00F54CC9"/>
    <w:rsid w:val="00F55A60"/>
    <w:rsid w:val="00F607B2"/>
    <w:rsid w:val="00F636D8"/>
    <w:rsid w:val="00F7406D"/>
    <w:rsid w:val="00F7661A"/>
    <w:rsid w:val="00F8122F"/>
    <w:rsid w:val="00FA24EF"/>
    <w:rsid w:val="00FA26DC"/>
    <w:rsid w:val="00FA623C"/>
    <w:rsid w:val="00FB13B5"/>
    <w:rsid w:val="00FB503C"/>
    <w:rsid w:val="00FC0520"/>
    <w:rsid w:val="00FC098E"/>
    <w:rsid w:val="00FC290C"/>
    <w:rsid w:val="00FC3B04"/>
    <w:rsid w:val="00FD2313"/>
    <w:rsid w:val="00FD270F"/>
    <w:rsid w:val="00FD4313"/>
    <w:rsid w:val="00FD7195"/>
    <w:rsid w:val="00FE06CF"/>
    <w:rsid w:val="00FE6980"/>
    <w:rsid w:val="00FF1F75"/>
    <w:rsid w:val="00FF2213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5D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B75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B75DC3"/>
    <w:pPr>
      <w:jc w:val="center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B75D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75DC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75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B75DC3"/>
    <w:pPr>
      <w:spacing w:after="120" w:line="48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B7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B75DC3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uiPriority w:val="99"/>
    <w:rsid w:val="00B75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rsid w:val="00B75DC3"/>
    <w:pPr>
      <w:autoSpaceDE w:val="0"/>
      <w:autoSpaceDN w:val="0"/>
    </w:pPr>
    <w:rPr>
      <w:sz w:val="20"/>
      <w:szCs w:val="20"/>
    </w:rPr>
  </w:style>
  <w:style w:type="paragraph" w:styleId="ab">
    <w:name w:val="Normal (Web)"/>
    <w:basedOn w:val="a"/>
    <w:uiPriority w:val="99"/>
    <w:rsid w:val="00B75DC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FontStyle30">
    <w:name w:val="Font Style30"/>
    <w:uiPriority w:val="99"/>
    <w:rsid w:val="00B75DC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75DC3"/>
    <w:pPr>
      <w:ind w:left="720"/>
      <w:contextualSpacing/>
    </w:pPr>
  </w:style>
  <w:style w:type="character" w:styleId="ad">
    <w:name w:val="Hyperlink"/>
    <w:basedOn w:val="a0"/>
    <w:rsid w:val="00B75DC3"/>
    <w:rPr>
      <w:b/>
      <w:color w:val="0000FF"/>
      <w:u w:val="single"/>
    </w:rPr>
  </w:style>
  <w:style w:type="paragraph" w:customStyle="1" w:styleId="ConsPlusNonformat">
    <w:name w:val="ConsPlusNonformat"/>
    <w:uiPriority w:val="99"/>
    <w:rsid w:val="00B75DC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B7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F3AB-8B36-4A70-A580-CB534530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202</cp:revision>
  <cp:lastPrinted>2023-12-21T14:02:00Z</cp:lastPrinted>
  <dcterms:created xsi:type="dcterms:W3CDTF">2023-12-15T08:56:00Z</dcterms:created>
  <dcterms:modified xsi:type="dcterms:W3CDTF">2023-12-21T14:03:00Z</dcterms:modified>
</cp:coreProperties>
</file>