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В целях исполнения абзаца 2 и 3  подпункта «б»  пункта 4 Указа Президента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Россйиской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и  подпунктов  «а»  и  «б»  пункта 18 Национального плана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продиводействия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коррупции на 2012-2013 годы, утвержденного Указом Президента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Россйиской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Федерации от 13 марта 2012 года № 297  в муниципальном районе реализованы следующие мероприятия:</w:t>
      </w:r>
    </w:p>
    <w:p w:rsidR="00884EE4" w:rsidRDefault="00884EE4" w:rsidP="00884EE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b/>
          <w:bCs/>
          <w:color w:val="444444"/>
          <w:sz w:val="19"/>
          <w:szCs w:val="19"/>
          <w:bdr w:val="none" w:sz="0" w:space="0" w:color="auto" w:frame="1"/>
        </w:rPr>
        <w:t>- по усилению работы подразделений кадровых служб                                (ответственных лиц) органов местного самоуправления по профилактике коррупционных правонарушений: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            В органах местного самоуправления  муниципального района, Администрациях городского и сельских поселений  приняты и действуют нормативные правовые акты, содержащие нормы служебного поведения и регулирующие поведение муниципальных служащих: Этические кодексы муниципальных служащих в органах местного самоуправления муниципального района и поселений; Правила передачи подарков, полученных Главой в связи с протокольными мероприятиями, служебными командировками и другими официальными мероприятиями и Правила передачи подарков, полученных муниципальными служащими органов местного самоуправления;  порядки размещения сведений о доходах, об имуществе и обязательствах имущественного характера лиц, замещающих муниципальные должности и муниципальных служащих органов местного самоуправления и членов их семей на официальных сайтах органов местного самоуправления в информационно-телекоммуникационной сети «Интернет» и представления этих сведений средствам массовой информации для опубликования; нормативные правовые акты устанавливающие порядок предоставления лицами, замещающими муниципальные должности, осуществляющие свои полномочия на постоянной основе,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Порядки уведомления представителя нанимателя (работодателя) о фактах обращений в целях склонения муниципального служащего к совершению коррупционных правонарушений.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 Кадровыми службами органов местного самоуправления муниципального района и поселений проведены обучающие семинары для муниципальных служащих муниципального района по представлению сведений о доходах, об имуществе и обязательствах имущественного характера. Проведена работа по организации представления муниципальными служащими  до 30 апреля 2013 года сведений о доходах.  52  муниципальных служащих муниципального района представили сведения о доходах, а так же сведения о доходах супруги (супруга) и несовершеннолетних детей (лица, замещающие муниципальные должности- 5, муниципальные служащие – 47). Справки  о доходах муниципальными служащими  предоставлены своевременно. Информация размещена на официальных сайтах органов местного самоуправления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муниципального района в информационно-телекоммуникационной сети «Интернет».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В органах местного самоуправления муниципального района ведут работу комиссии по соблюдению требований к служебному поведению муниципальных служащих и урегулированию конфликта </w:t>
      </w:r>
      <w:r>
        <w:rPr>
          <w:rFonts w:ascii="Helvetica" w:hAnsi="Helvetica" w:cs="Helvetica"/>
          <w:color w:val="444444"/>
          <w:sz w:val="19"/>
          <w:szCs w:val="19"/>
        </w:rPr>
        <w:lastRenderedPageBreak/>
        <w:t xml:space="preserve">интересов (далее – Комиссии). В целях повышения эффективности деятельности Комиссий  их порядки работы и составы приведены в соответствие с требованиями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Федеральныого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закона  от 25 декабря 2008 года   № 273-ФЗ «О противодействии коррупции» и  постановления Новгородской областной Думы от 23 мая 2012 года №194-5 ОД  «О  Положении о порядке образования комиссии по соблюдению требований к служебному поведению муниципальных служащих и урегулированию конфликта интересов». Заседания Комиссий назначаются и проводятся по основаниям, предусмотренным утвержденными положениями.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За  2013 год органами местного самоуправления муниципального района  было проведено 8 заседаний Комиссий, на которых рассмотрено: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- 4 заявления муниципальных служащих касающихся осуществления муниципальными служащими деятельности в качестве председателей, заместителей и членов участковых избирательных комиссий на выборах Главы муниципального района и Главы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городского поселения 24 марта 2013 года. По результатам рассмотрения заявлений Комиссиями были вынесены решения о том, что осуществление такой деятельности не окажет влияние на исполнение должностных обязанностей муниципальных служащих по замещаемой должности, не содержит личной заинтересованности муниципального служащего и не повлечет за собой конфликта интересов.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- 6 представлений о нарушениях, выявленных прокуратурой  в ходе проверок  проведенных в отношении муниципальных служащих, предоставивших справки о доходах. По результатам рассмотрения представлений 11 муниципальных служащих привлечено к дисциплинарной ответственности. В последующем нарушения, выразившиеся в неполном и недостоверном  предоставлении сведений о доходах, были устранены.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Сообщений о совершении коррупционных правонарушений работниками муниципальных организаций и учреждений в отчетном периоде зарегистрировано не было, коррупционных преступлений не выявлено. Работников, привлеченных к уголовной ответственности за совершение коррупционных преступлений нет.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Решениями Думы муниципального района и Совета депутатов поселений утверждены Положения о порядке проведения конкурса на замещение должности муниципальной службы в органах местного самоуправления.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В  2013 году органами местного самоуправления  муниципального района  объявлено 4  конкурса  на замещение вакантной должности муниципальной службы.  Из низ 3 конкурса  состоялись, а проведение четвертого назначено на 18.12.2013 года.</w:t>
      </w:r>
    </w:p>
    <w:p w:rsidR="00884EE4" w:rsidRDefault="00884EE4" w:rsidP="00884EE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-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b/>
          <w:bCs/>
          <w:color w:val="444444"/>
          <w:sz w:val="19"/>
          <w:szCs w:val="19"/>
          <w:bdr w:val="none" w:sz="0" w:space="0" w:color="auto" w:frame="1"/>
        </w:rPr>
        <w:t xml:space="preserve">по внесению в планы противодействия коррупции соответствующих органов местного самоуправления области изменений, направленных на достижение конкретных результатов, руководствуясь Национальной стратегией противодействия коррупции, утвержденной Указом </w:t>
      </w:r>
      <w:r>
        <w:rPr>
          <w:rFonts w:ascii="Helvetica" w:hAnsi="Helvetica" w:cs="Helvetica"/>
          <w:b/>
          <w:bCs/>
          <w:color w:val="444444"/>
          <w:sz w:val="19"/>
          <w:szCs w:val="19"/>
          <w:bdr w:val="none" w:sz="0" w:space="0" w:color="auto" w:frame="1"/>
        </w:rPr>
        <w:lastRenderedPageBreak/>
        <w:t>Президента Российской Федерации от 13 апреля 2010 года №460 и Национальным планом противодействия коррупции на 2012-2013 годы</w:t>
      </w:r>
      <w:r>
        <w:rPr>
          <w:rFonts w:ascii="Helvetica" w:hAnsi="Helvetica" w:cs="Helvetica"/>
          <w:color w:val="444444"/>
          <w:sz w:val="19"/>
          <w:szCs w:val="19"/>
        </w:rPr>
        <w:t>: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С целью достижения конкретных результатов, руководствуясь Национальной стратегией противодействия коррупции, утвержденной приказом Президента Российской Федерации от 13 апреля 2010 года №460 и Национальным планом противодействия коррупции и во исполнение Указа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Федерации», областного закона от 31.08.2009 N595-ОЗ «О реализации федеральных законов о противодействии коррупции на территории Новгородской области», Указа Губернатора Новгородской области от 09.08.2010 № 197 «Об утверждении Плана противодействия коррупции в органах исполнительной власти Новгородской области» в данные планы внесены изменения (постановления  Администрации муниципального района от 17.04.2012  №316,  Администрации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Федорковского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сельского поселения от 03.12.2013 № 161, Администрации городского поселения от 08.04.2013  №73, Администрации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Полавского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сельского поселения от 26.12.2012 № 143).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Проведенный анализ показал, что по состоянию на ноябрь 2013 года мероприятия проводятся в плановом порядке.</w:t>
      </w:r>
    </w:p>
    <w:p w:rsidR="00884EE4" w:rsidRDefault="00884EE4" w:rsidP="00884EE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-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b/>
          <w:bCs/>
          <w:color w:val="444444"/>
          <w:sz w:val="19"/>
          <w:szCs w:val="19"/>
          <w:bdr w:val="none" w:sz="0" w:space="0" w:color="auto" w:frame="1"/>
        </w:rPr>
        <w:t>по обеспечению контроля за выполнением мероприятий, предусмотренных планами противодействия коррупции, утвержденными органами местного самоуправления области, в том числе с привлечением гражданского общества</w:t>
      </w:r>
      <w:r>
        <w:rPr>
          <w:rFonts w:ascii="Helvetica" w:hAnsi="Helvetica" w:cs="Helvetica"/>
          <w:color w:val="444444"/>
          <w:sz w:val="19"/>
          <w:szCs w:val="19"/>
        </w:rPr>
        <w:t>: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Органами местного самоуправления осуществляется ведение реестров государственных и муниципальных услуг. Постоянно проводится анализ соответствия административных регламентов, с действующим законодательством Российской Федерации.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При разработке проектов нормативных правовых актов органов местного самоуправления специалистами юридических служб проводятся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антикоррупционные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экспертизы, ведётся учет их результатов.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Специалистами кадровых служб обеспечивается обмен информацией с правоохранительными органами по проверке лиц, претендующих на поступление на муниципальную службу, на их причастность к преступной деятельности.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 xml:space="preserve">       В соответствии с Планами противодействия коррупции органами местного самоуправления муниципального района   проводятся семинары для лиц, замещающих муниципальные должности и муниципальных служащих по вопросам, касающихся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антикоррупционного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поведения. Также оказывается консультативная помощь муниципальным служащим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муниципального района по вопросам, связанным с применением на практике общих принципов служебного поведения муниципальных служащих;  соблюдением лицами, замещающими муниципальные должности и муниципальными служащими ограничений, запретов, исполнением обязанностей, установленных в целях противодействия коррупции.</w:t>
      </w:r>
    </w:p>
    <w:p w:rsidR="00884EE4" w:rsidRDefault="00884EE4" w:rsidP="00884EE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lastRenderedPageBreak/>
        <w:t xml:space="preserve">Информация по вопросам противодействия коррупции в органах местного самоуправления муниципального района  постоянно размещается  в средствах массовой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нформации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и на официальных сайтах  органов местного </w:t>
      </w:r>
      <w:proofErr w:type="spellStart"/>
      <w:r>
        <w:rPr>
          <w:rFonts w:ascii="Helvetica" w:hAnsi="Helvetica" w:cs="Helvetica"/>
          <w:color w:val="444444"/>
          <w:sz w:val="19"/>
          <w:szCs w:val="19"/>
        </w:rPr>
        <w:t>самоупраления</w:t>
      </w:r>
      <w:proofErr w:type="spellEnd"/>
      <w:r>
        <w:rPr>
          <w:rFonts w:ascii="Helvetica" w:hAnsi="Helvetica" w:cs="Helvetica"/>
          <w:color w:val="444444"/>
          <w:sz w:val="19"/>
          <w:szCs w:val="19"/>
        </w:rPr>
        <w:t xml:space="preserve"> в информационно-телекоммуникационной сети «Интернет».</w:t>
      </w:r>
    </w:p>
    <w:p w:rsidR="00E102B9" w:rsidRPr="00884EE4" w:rsidRDefault="00E102B9" w:rsidP="00884EE4"/>
    <w:sectPr w:rsidR="00E102B9" w:rsidRPr="00884EE4" w:rsidSect="00E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451F4"/>
    <w:rsid w:val="007451F4"/>
    <w:rsid w:val="00884EE4"/>
    <w:rsid w:val="00CB1B8E"/>
    <w:rsid w:val="00CD2ABB"/>
    <w:rsid w:val="00E1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F4"/>
    <w:rPr>
      <w:b/>
      <w:bCs/>
    </w:rPr>
  </w:style>
  <w:style w:type="character" w:customStyle="1" w:styleId="apple-converted-space">
    <w:name w:val="apple-converted-space"/>
    <w:basedOn w:val="a0"/>
    <w:rsid w:val="00CB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7646</Characters>
  <Application>Microsoft Office Word</Application>
  <DocSecurity>0</DocSecurity>
  <Lines>63</Lines>
  <Paragraphs>17</Paragraphs>
  <ScaleCrop>false</ScaleCrop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2020-01-15T07:42:00Z</dcterms:created>
  <dcterms:modified xsi:type="dcterms:W3CDTF">2020-01-15T07:42:00Z</dcterms:modified>
</cp:coreProperties>
</file>