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66" w:rsidRDefault="00824F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земельного участка</w:t>
      </w:r>
      <w:r w:rsidR="000F0F45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F45" w:rsidRPr="000F0F45">
        <w:rPr>
          <w:rFonts w:ascii="Times New Roman" w:hAnsi="Times New Roman" w:cs="Times New Roman"/>
          <w:b/>
          <w:sz w:val="28"/>
          <w:szCs w:val="28"/>
        </w:rPr>
        <w:t>безвозмездное пользование</w:t>
      </w:r>
      <w:r w:rsidR="005877F0" w:rsidRPr="000F0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F45">
        <w:rPr>
          <w:rFonts w:ascii="Times New Roman" w:hAnsi="Times New Roman" w:cs="Times New Roman"/>
          <w:b/>
          <w:sz w:val="28"/>
          <w:szCs w:val="28"/>
        </w:rPr>
        <w:t>для ведения крес</w:t>
      </w:r>
      <w:r>
        <w:rPr>
          <w:rFonts w:ascii="Times New Roman" w:hAnsi="Times New Roman" w:cs="Times New Roman"/>
          <w:b/>
          <w:sz w:val="28"/>
          <w:szCs w:val="28"/>
        </w:rPr>
        <w:t xml:space="preserve">тьянского (фермерского) хозяйства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Парфинского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943BE" w:rsidRDefault="000F0F45" w:rsidP="008943B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Сообщается о предоставлении в безвозмездное пользование земельного участка в кадастровом квартале 53:13:0114003, сельскохозяйственное использование, площадью </w:t>
      </w:r>
      <w:r w:rsidR="007F3EA0">
        <w:rPr>
          <w:rFonts w:ascii="Times New Roman" w:hAnsi="Times New Roman" w:cs="Times New Roman"/>
          <w:sz w:val="28"/>
          <w:szCs w:val="28"/>
        </w:rPr>
        <w:t>9242</w:t>
      </w:r>
      <w:r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Российская Федерация, Новгородская область, Парфинский муниципальный район, Федорковское сельское поселение, з/у 0114003/3</w:t>
      </w:r>
      <w:r w:rsidR="007F3E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категория земель – земли сельскохозяйственного назначения</w:t>
      </w:r>
      <w:r w:rsidR="008943BE">
        <w:rPr>
          <w:rFonts w:ascii="Times New Roman" w:hAnsi="Times New Roman" w:cs="Times New Roman"/>
          <w:sz w:val="28"/>
          <w:szCs w:val="28"/>
        </w:rPr>
        <w:t>, для ведения крестьянско-фермерского хозяйства.</w:t>
      </w:r>
    </w:p>
    <w:p w:rsidR="000F0F45" w:rsidRDefault="00E356C3" w:rsidP="000F0F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Крестьянские (фермерские) хозяйства</w:t>
      </w:r>
      <w:r w:rsidR="000F0F45">
        <w:rPr>
          <w:rFonts w:ascii="Times New Roman" w:hAnsi="Times New Roman" w:cs="Times New Roman"/>
          <w:sz w:val="28"/>
          <w:szCs w:val="28"/>
        </w:rPr>
        <w:t xml:space="preserve">, заинтересованные в предоставлении указанного земельного участка, в течение 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="000F0F45">
        <w:rPr>
          <w:rFonts w:ascii="Times New Roman" w:hAnsi="Times New Roman" w:cs="Times New Roman"/>
          <w:sz w:val="28"/>
          <w:szCs w:val="28"/>
        </w:rPr>
        <w:t xml:space="preserve"> дней со дня опубликования и размещения извещения имеют право подавать заявления о намерении участвовать в аукционе на право заключения договора </w:t>
      </w:r>
      <w:r w:rsidR="008943BE">
        <w:rPr>
          <w:rFonts w:ascii="Times New Roman" w:hAnsi="Times New Roman" w:cs="Times New Roman"/>
          <w:sz w:val="28"/>
          <w:szCs w:val="28"/>
        </w:rPr>
        <w:t>аренды</w:t>
      </w:r>
      <w:r w:rsidR="000F0F45">
        <w:rPr>
          <w:rFonts w:ascii="Times New Roman" w:hAnsi="Times New Roman" w:cs="Times New Roman"/>
          <w:sz w:val="28"/>
          <w:szCs w:val="28"/>
        </w:rPr>
        <w:t xml:space="preserve"> такого земельного участка. </w:t>
      </w:r>
    </w:p>
    <w:p w:rsidR="000F0F45" w:rsidRDefault="000F0F45" w:rsidP="000F0F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заявлений осуществляется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Парфинский район, п. Парфино, ул. Карла Маркса, д. 60, </w:t>
      </w:r>
      <w:proofErr w:type="spellStart"/>
      <w:r w:rsidR="00E356C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356C3">
        <w:rPr>
          <w:rFonts w:ascii="Times New Roman" w:hAnsi="Times New Roman" w:cs="Times New Roman"/>
          <w:sz w:val="28"/>
          <w:szCs w:val="28"/>
        </w:rPr>
        <w:t>. 4 с 26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356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.2023г. по 2</w:t>
      </w:r>
      <w:r w:rsidR="00E356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356C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.2023г. Способ подачи заявления – в письменной форме на бумажном носителе. </w:t>
      </w:r>
      <w:r w:rsidR="00E356C3">
        <w:rPr>
          <w:rFonts w:ascii="Times New Roman" w:hAnsi="Times New Roman" w:cs="Times New Roman"/>
          <w:sz w:val="28"/>
          <w:szCs w:val="28"/>
        </w:rPr>
        <w:t xml:space="preserve">Подача заявления в электронной форме или в форме электронного документа по электронной почте не предусмотрена. </w:t>
      </w:r>
      <w:r>
        <w:rPr>
          <w:rFonts w:ascii="Times New Roman" w:hAnsi="Times New Roman" w:cs="Times New Roman"/>
          <w:sz w:val="28"/>
          <w:szCs w:val="28"/>
        </w:rPr>
        <w:t xml:space="preserve">Прием заявлений прекращается по истечению </w:t>
      </w:r>
      <w:r w:rsidR="00E356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дней со дня опубликования извещения. </w:t>
      </w:r>
    </w:p>
    <w:p w:rsidR="000F0F45" w:rsidRPr="00F83FC5" w:rsidRDefault="000F0F45" w:rsidP="000F0F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FC5">
        <w:rPr>
          <w:rFonts w:ascii="Times New Roman" w:hAnsi="Times New Roman" w:cs="Times New Roman"/>
          <w:sz w:val="28"/>
          <w:szCs w:val="28"/>
        </w:rPr>
        <w:t>Ознакомится</w:t>
      </w:r>
      <w:r>
        <w:rPr>
          <w:rFonts w:ascii="Times New Roman" w:hAnsi="Times New Roman" w:cs="Times New Roman"/>
          <w:sz w:val="28"/>
          <w:szCs w:val="28"/>
        </w:rPr>
        <w:t xml:space="preserve"> со схемой</w:t>
      </w:r>
      <w:r w:rsidRPr="00F83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расположения</w:t>
      </w:r>
      <w:r w:rsidRPr="00F83FC5">
        <w:rPr>
          <w:rFonts w:ascii="Times New Roman" w:hAnsi="Times New Roman" w:cs="Times New Roman"/>
          <w:sz w:val="28"/>
          <w:szCs w:val="28"/>
        </w:rPr>
        <w:t xml:space="preserve"> земельного участка возможно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83F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3FC5">
        <w:rPr>
          <w:rFonts w:ascii="Times New Roman" w:hAnsi="Times New Roman" w:cs="Times New Roman"/>
          <w:sz w:val="28"/>
          <w:szCs w:val="28"/>
        </w:rPr>
        <w:t>0 до 13.00 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FC5">
        <w:rPr>
          <w:rFonts w:ascii="Times New Roman" w:hAnsi="Times New Roman" w:cs="Times New Roman"/>
          <w:sz w:val="28"/>
          <w:szCs w:val="28"/>
        </w:rPr>
        <w:t xml:space="preserve">14.00 до </w:t>
      </w:r>
      <w:r>
        <w:rPr>
          <w:rFonts w:ascii="Times New Roman" w:hAnsi="Times New Roman" w:cs="Times New Roman"/>
          <w:sz w:val="28"/>
          <w:szCs w:val="28"/>
        </w:rPr>
        <w:t>17.30</w:t>
      </w:r>
      <w:r w:rsidRPr="00F83FC5">
        <w:rPr>
          <w:rFonts w:ascii="Times New Roman" w:hAnsi="Times New Roman" w:cs="Times New Roman"/>
          <w:sz w:val="28"/>
          <w:szCs w:val="28"/>
        </w:rPr>
        <w:t xml:space="preserve"> пн.-пт.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Парфинский район, п. Парфино, ул. Карла Маркса, д. 60,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4.</w:t>
      </w:r>
    </w:p>
    <w:p w:rsidR="001D2666" w:rsidRDefault="001D2666">
      <w:pPr>
        <w:rPr>
          <w:rFonts w:ascii="Times New Roman" w:hAnsi="Times New Roman" w:cs="Times New Roman"/>
          <w:sz w:val="28"/>
          <w:szCs w:val="28"/>
        </w:rPr>
      </w:pPr>
    </w:p>
    <w:p w:rsidR="001D2666" w:rsidRDefault="001D2666">
      <w:pPr>
        <w:rPr>
          <w:rFonts w:ascii="Times New Roman" w:hAnsi="Times New Roman" w:cs="Times New Roman"/>
          <w:sz w:val="28"/>
          <w:szCs w:val="28"/>
        </w:rPr>
      </w:pPr>
    </w:p>
    <w:p w:rsidR="001D2666" w:rsidRDefault="00824F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по управлению </w:t>
      </w:r>
    </w:p>
    <w:p w:rsidR="001D2666" w:rsidRDefault="00824F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муниципальным имуществом </w:t>
      </w:r>
    </w:p>
    <w:p w:rsidR="001D2666" w:rsidRDefault="00824F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района                         </w:t>
      </w:r>
      <w:r w:rsidR="00E356C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Е.Н.Чернова</w:t>
      </w:r>
      <w:proofErr w:type="spellEnd"/>
    </w:p>
    <w:p w:rsidR="001D2666" w:rsidRDefault="001D2666">
      <w:pPr>
        <w:rPr>
          <w:rFonts w:ascii="Times New Roman" w:hAnsi="Times New Roman" w:cs="Times New Roman"/>
          <w:sz w:val="28"/>
          <w:szCs w:val="28"/>
        </w:rPr>
      </w:pPr>
    </w:p>
    <w:p w:rsidR="001D2666" w:rsidRDefault="001D2666">
      <w:pPr>
        <w:rPr>
          <w:rFonts w:ascii="Times New Roman" w:hAnsi="Times New Roman" w:cs="Times New Roman"/>
          <w:sz w:val="28"/>
          <w:szCs w:val="28"/>
        </w:rPr>
      </w:pPr>
    </w:p>
    <w:p w:rsidR="005C55CE" w:rsidRDefault="005C55CE">
      <w:pPr>
        <w:rPr>
          <w:rFonts w:ascii="Times New Roman" w:hAnsi="Times New Roman" w:cs="Times New Roman"/>
          <w:sz w:val="28"/>
          <w:szCs w:val="28"/>
        </w:rPr>
      </w:pPr>
    </w:p>
    <w:p w:rsidR="005C55CE" w:rsidRDefault="005C55CE">
      <w:pPr>
        <w:rPr>
          <w:rFonts w:ascii="Times New Roman" w:hAnsi="Times New Roman" w:cs="Times New Roman"/>
          <w:sz w:val="28"/>
          <w:szCs w:val="28"/>
        </w:rPr>
      </w:pPr>
    </w:p>
    <w:p w:rsidR="005C55CE" w:rsidRDefault="005C55CE">
      <w:pPr>
        <w:rPr>
          <w:rFonts w:ascii="Times New Roman" w:hAnsi="Times New Roman" w:cs="Times New Roman"/>
          <w:sz w:val="28"/>
          <w:szCs w:val="28"/>
        </w:rPr>
      </w:pPr>
    </w:p>
    <w:p w:rsidR="005C55CE" w:rsidRDefault="005C55C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1405"/>
        <w:gridCol w:w="2308"/>
        <w:gridCol w:w="1023"/>
        <w:gridCol w:w="2676"/>
      </w:tblGrid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Схема расположения земельного участка или земельных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>участков на кадастровом плане территории</w:t>
            </w: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62" w:right="56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9 242</w:t>
            </w:r>
          </w:p>
        </w:tc>
        <w:tc>
          <w:tcPr>
            <w:tcW w:w="286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62" w:right="56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color w:val="000000"/>
                <w:sz w:val="24"/>
                <w:szCs w:val="24"/>
              </w:rPr>
              <w:t>²</w:t>
            </w: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1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(далее - официальный сайт), с округлением до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1 квадратного метра. </w:t>
            </w:r>
            <w:proofErr w:type="gramStart"/>
            <w:r>
              <w:rPr>
                <w:color w:val="000000"/>
                <w:sz w:val="16"/>
                <w:szCs w:val="16"/>
              </w:rPr>
              <w:t>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  <w:proofErr w:type="gramEnd"/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7935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Координаты, МСК-53 (Зона 2), м</w:t>
            </w: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  <w:proofErr w:type="gramEnd"/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97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7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523 136,00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2 199 803,14</w:t>
            </w: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7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523 079,74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2 199 908,74</w:t>
            </w: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7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523 050,68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2 200 024,77</w:t>
            </w: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7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523 049,55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2 200 101,15</w:t>
            </w: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7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523 017,09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2 200 110,67</w:t>
            </w: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7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523 010,23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2 200 070,49</w:t>
            </w: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7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523 026,44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2 199 983,07</w:t>
            </w: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7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523 074,16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2 199 866,07</w:t>
            </w: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7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523 118,67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2 199 797,87</w:t>
            </w: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523 133,66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2 199 793,09</w:t>
            </w: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7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523 136,00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2 199 803,14</w:t>
            </w: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"/>
        </w:trPr>
        <w:tc>
          <w:tcPr>
            <w:tcW w:w="991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62" w:right="56"/>
              <w:rPr>
                <w:color w:val="000000"/>
                <w:sz w:val="24"/>
                <w:szCs w:val="24"/>
              </w:rPr>
            </w:pPr>
          </w:p>
        </w:tc>
      </w:tr>
    </w:tbl>
    <w:p w:rsidR="005C55CE" w:rsidRDefault="005C55CE">
      <w:pPr>
        <w:rPr>
          <w:rFonts w:ascii="Times New Roman" w:hAnsi="Times New Roman" w:cs="Times New Roman"/>
          <w:sz w:val="28"/>
          <w:szCs w:val="28"/>
        </w:rPr>
      </w:pPr>
    </w:p>
    <w:p w:rsidR="005C55CE" w:rsidRDefault="005C55CE" w:rsidP="005C55CE">
      <w:pPr>
        <w:rPr>
          <w:sz w:val="24"/>
        </w:rPr>
      </w:pPr>
      <w:r w:rsidRPr="00057982">
        <w:rPr>
          <w:sz w:val="24"/>
        </w:rPr>
        <w:t>Кадастровый квартал: 53:13:0114003</w:t>
      </w:r>
    </w:p>
    <w:p w:rsidR="005C55CE" w:rsidRDefault="005C55CE">
      <w:pPr>
        <w:rPr>
          <w:rFonts w:ascii="Times New Roman" w:hAnsi="Times New Roman" w:cs="Times New Roman"/>
          <w:sz w:val="28"/>
          <w:szCs w:val="28"/>
        </w:rPr>
      </w:pPr>
    </w:p>
    <w:p w:rsidR="005C55CE" w:rsidRDefault="005C55C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30"/>
        <w:gridCol w:w="7"/>
        <w:gridCol w:w="29"/>
        <w:gridCol w:w="42"/>
        <w:gridCol w:w="1860"/>
        <w:gridCol w:w="82"/>
        <w:gridCol w:w="7244"/>
        <w:gridCol w:w="7"/>
        <w:gridCol w:w="7"/>
        <w:gridCol w:w="7"/>
        <w:gridCol w:w="7"/>
        <w:gridCol w:w="27"/>
      </w:tblGrid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0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w:drawing>
                <wp:inline distT="0" distB="0" distL="0" distR="0" wp14:anchorId="5FE38729" wp14:editId="36C52CA7">
                  <wp:extent cx="9525" cy="92583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25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w:drawing>
                <wp:inline distT="0" distB="0" distL="0" distR="0" wp14:anchorId="454EC6B4" wp14:editId="7A29BE87">
                  <wp:extent cx="9525" cy="92583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25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w:drawing>
                <wp:inline distT="0" distB="0" distL="0" distR="0" wp14:anchorId="2E7F4AC3" wp14:editId="6463EF48">
                  <wp:extent cx="6267450" cy="60674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0" cy="606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9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141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Масштаб 1:2 000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141" w:right="2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Условные обозначения: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 xml:space="preserve">- Характерная точка границы, сведения о которой позволяют однозначно </w:t>
            </w:r>
            <w:proofErr w:type="spellStart"/>
            <w:r>
              <w:rPr>
                <w:color w:val="000000"/>
              </w:rPr>
              <w:t>опредилить</w:t>
            </w:r>
            <w:proofErr w:type="spellEnd"/>
            <w:r>
              <w:rPr>
                <w:color w:val="000000"/>
              </w:rPr>
              <w:t xml:space="preserve"> ее положение на местности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w:drawing>
                <wp:inline distT="0" distB="0" distL="0" distR="0" wp14:anchorId="68DF9231" wp14:editId="63F8575D">
                  <wp:extent cx="723900" cy="2857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- Существующая часть границы, имеющиеся в ГКН сведения о которой достаточны для определения ее местоположения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w:drawing>
                <wp:inline distT="0" distB="0" distL="0" distR="0" wp14:anchorId="493C6466" wp14:editId="2CE48030">
                  <wp:extent cx="723900" cy="2857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- Вновь образованная часть границы, сведения о которой достаточны для определения ее местоположения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w:drawing>
                <wp:inline distT="0" distB="0" distL="0" distR="0" wp14:anchorId="551670D3" wp14:editId="58F3421E">
                  <wp:extent cx="723900" cy="2857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</w:p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ind w:right="28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Граница кадастрового квартала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w:drawing>
                <wp:inline distT="0" distB="0" distL="0" distR="0" wp14:anchorId="073C4F38" wp14:editId="2FB7D469">
                  <wp:extent cx="723900" cy="2857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8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8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ind w:left="28" w:right="28"/>
              <w:rPr>
                <w:color w:val="000000"/>
              </w:rPr>
            </w:pPr>
          </w:p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- Надписи вновь образованного земельного участка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w:drawing>
                <wp:inline distT="0" distB="0" distL="0" distR="0" wp14:anchorId="512A29BB" wp14:editId="598FDD20">
                  <wp:extent cx="723900" cy="2857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8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8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ind w:left="28" w:right="28"/>
              <w:rPr>
                <w:color w:val="000000"/>
              </w:rPr>
            </w:pPr>
          </w:p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- Обозначение кадастрового квартала</w:t>
            </w:r>
            <w:bookmarkStart w:id="0" w:name="_GoBack"/>
            <w:bookmarkEnd w:id="0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w:drawing>
                <wp:inline distT="0" distB="0" distL="0" distR="0" wp14:anchorId="13F46C9B" wp14:editId="22F727EA">
                  <wp:extent cx="723900" cy="2857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8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8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ind w:left="28" w:right="28"/>
              <w:rPr>
                <w:color w:val="000000"/>
              </w:rPr>
            </w:pPr>
          </w:p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- Обозначение доступа к землям общего пользования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w:drawing>
                <wp:inline distT="0" distB="0" distL="0" distR="0" wp14:anchorId="0B577E43" wp14:editId="36937AAD">
                  <wp:extent cx="723900" cy="285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8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8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ind w:left="28" w:right="28"/>
              <w:rPr>
                <w:color w:val="000000"/>
              </w:rPr>
            </w:pPr>
          </w:p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- Обозначение территориальной зоны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w:drawing>
                <wp:inline distT="0" distB="0" distL="0" distR="0" wp14:anchorId="20A3576B" wp14:editId="355D60CA">
                  <wp:extent cx="723900" cy="285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8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</w:tr>
      <w:tr w:rsidR="005C55CE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w:drawing>
                <wp:inline distT="0" distB="0" distL="0" distR="0" wp14:anchorId="12556419" wp14:editId="70EDDCA9">
                  <wp:extent cx="6477000" cy="9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5CE" w:rsidRDefault="005C55CE" w:rsidP="005C55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"/>
                <w:szCs w:val="2"/>
              </w:rPr>
            </w:pPr>
          </w:p>
        </w:tc>
      </w:tr>
    </w:tbl>
    <w:p w:rsidR="005C55CE" w:rsidRDefault="005C55CE">
      <w:pPr>
        <w:rPr>
          <w:rFonts w:ascii="Times New Roman" w:hAnsi="Times New Roman" w:cs="Times New Roman"/>
          <w:sz w:val="28"/>
          <w:szCs w:val="28"/>
        </w:rPr>
      </w:pPr>
    </w:p>
    <w:sectPr w:rsidR="005C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EF1" w:rsidRDefault="00360EF1">
      <w:pPr>
        <w:spacing w:after="0" w:line="240" w:lineRule="auto"/>
      </w:pPr>
      <w:r>
        <w:separator/>
      </w:r>
    </w:p>
  </w:endnote>
  <w:endnote w:type="continuationSeparator" w:id="0">
    <w:p w:rsidR="00360EF1" w:rsidRDefault="0036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EF1" w:rsidRDefault="00360EF1">
      <w:pPr>
        <w:spacing w:after="0" w:line="240" w:lineRule="auto"/>
      </w:pPr>
      <w:r>
        <w:separator/>
      </w:r>
    </w:p>
  </w:footnote>
  <w:footnote w:type="continuationSeparator" w:id="0">
    <w:p w:rsidR="00360EF1" w:rsidRDefault="00360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66"/>
    <w:rsid w:val="000F0F45"/>
    <w:rsid w:val="001D2666"/>
    <w:rsid w:val="00360EF1"/>
    <w:rsid w:val="003B58C1"/>
    <w:rsid w:val="004C0B6E"/>
    <w:rsid w:val="00523C04"/>
    <w:rsid w:val="00582D10"/>
    <w:rsid w:val="005877F0"/>
    <w:rsid w:val="005C55CE"/>
    <w:rsid w:val="007F3EA0"/>
    <w:rsid w:val="00824FEA"/>
    <w:rsid w:val="008943BE"/>
    <w:rsid w:val="00E31260"/>
    <w:rsid w:val="00E3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rsid w:val="005C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C5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rsid w:val="005C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C5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639</Words>
  <Characters>3647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e.n.chernova</dc:creator>
  <cp:lastModifiedBy>MYV-ADM</cp:lastModifiedBy>
  <cp:revision>10</cp:revision>
  <cp:lastPrinted>2023-02-21T13:00:00Z</cp:lastPrinted>
  <dcterms:created xsi:type="dcterms:W3CDTF">2022-02-15T11:24:00Z</dcterms:created>
  <dcterms:modified xsi:type="dcterms:W3CDTF">2023-07-25T15:39:00Z</dcterms:modified>
</cp:coreProperties>
</file>