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CC" w:rsidRDefault="0079048F" w:rsidP="005B1ABE">
      <w:pPr>
        <w:spacing w:after="0" w:line="240" w:lineRule="exact"/>
        <w:ind w:firstLine="709"/>
        <w:jc w:val="center"/>
        <w:rPr>
          <w:rFonts w:ascii="Times New Roman" w:hAnsi="Times New Roman" w:cs="Times New Roman"/>
          <w:sz w:val="28"/>
          <w:szCs w:val="28"/>
        </w:rPr>
      </w:pPr>
      <w:r w:rsidRPr="0079048F">
        <w:rPr>
          <w:rFonts w:ascii="Times New Roman" w:hAnsi="Times New Roman" w:cs="Times New Roman"/>
          <w:b/>
          <w:sz w:val="28"/>
          <w:szCs w:val="28"/>
        </w:rPr>
        <w:t>Информация о результатах рассмотрения заявок</w:t>
      </w:r>
      <w:r w:rsidR="005F3ACC">
        <w:rPr>
          <w:rFonts w:ascii="Times New Roman" w:hAnsi="Times New Roman" w:cs="Times New Roman"/>
          <w:b/>
          <w:sz w:val="28"/>
          <w:szCs w:val="28"/>
        </w:rPr>
        <w:t xml:space="preserve"> </w:t>
      </w:r>
      <w:r w:rsidR="005B1ABE">
        <w:rPr>
          <w:rFonts w:ascii="Times New Roman" w:hAnsi="Times New Roman" w:cs="Times New Roman"/>
          <w:b/>
          <w:sz w:val="28"/>
          <w:szCs w:val="28"/>
        </w:rPr>
        <w:t xml:space="preserve">на участие в отборе на предоставление субсидии </w:t>
      </w:r>
      <w:r w:rsidR="005B1ABE" w:rsidRPr="005B1ABE">
        <w:rPr>
          <w:rFonts w:ascii="Times New Roman" w:hAnsi="Times New Roman" w:cs="Times New Roman"/>
          <w:b/>
          <w:sz w:val="28"/>
          <w:szCs w:val="28"/>
        </w:rPr>
        <w:t>на возмещение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w:t>
      </w:r>
      <w:r w:rsidR="00321BE8">
        <w:rPr>
          <w:rFonts w:ascii="Times New Roman" w:hAnsi="Times New Roman" w:cs="Times New Roman"/>
          <w:b/>
          <w:sz w:val="28"/>
          <w:szCs w:val="28"/>
        </w:rPr>
        <w:t xml:space="preserve"> военнослужащих </w:t>
      </w:r>
      <w:proofErr w:type="spellStart"/>
      <w:r w:rsidR="00321BE8">
        <w:rPr>
          <w:rFonts w:ascii="Times New Roman" w:hAnsi="Times New Roman" w:cs="Times New Roman"/>
          <w:b/>
          <w:sz w:val="28"/>
          <w:szCs w:val="28"/>
        </w:rPr>
        <w:t>Росгвардии</w:t>
      </w:r>
      <w:proofErr w:type="spellEnd"/>
      <w:proofErr w:type="gramStart"/>
      <w:r w:rsidR="00321BE8">
        <w:rPr>
          <w:rFonts w:ascii="Times New Roman" w:hAnsi="Times New Roman" w:cs="Times New Roman"/>
          <w:b/>
          <w:sz w:val="28"/>
          <w:szCs w:val="28"/>
        </w:rPr>
        <w:t xml:space="preserve"> ,</w:t>
      </w:r>
      <w:proofErr w:type="gramEnd"/>
      <w:r w:rsidR="005B1ABE" w:rsidRPr="005B1ABE">
        <w:rPr>
          <w:rFonts w:ascii="Times New Roman" w:hAnsi="Times New Roman" w:cs="Times New Roman"/>
          <w:b/>
          <w:sz w:val="28"/>
          <w:szCs w:val="28"/>
        </w:rPr>
        <w:t xml:space="preserve">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5B1ABE" w:rsidRDefault="005B1ABE" w:rsidP="009B2A59">
      <w:pPr>
        <w:spacing w:after="0" w:line="240" w:lineRule="auto"/>
        <w:ind w:firstLine="709"/>
        <w:jc w:val="both"/>
        <w:rPr>
          <w:rFonts w:ascii="Times New Roman" w:hAnsi="Times New Roman" w:cs="Times New Roman"/>
          <w:sz w:val="28"/>
          <w:szCs w:val="28"/>
        </w:rPr>
      </w:pPr>
    </w:p>
    <w:p w:rsidR="004063E0" w:rsidRPr="00DA590F" w:rsidRDefault="009B2A59" w:rsidP="009B2A59">
      <w:pPr>
        <w:spacing w:after="0" w:line="240" w:lineRule="auto"/>
        <w:ind w:firstLine="709"/>
        <w:jc w:val="both"/>
        <w:rPr>
          <w:rFonts w:ascii="Times New Roman" w:hAnsi="Times New Roman" w:cs="Times New Roman"/>
          <w:sz w:val="28"/>
          <w:szCs w:val="28"/>
        </w:rPr>
      </w:pPr>
      <w:proofErr w:type="gramStart"/>
      <w:r w:rsidRPr="00DA590F">
        <w:rPr>
          <w:rFonts w:ascii="Times New Roman" w:hAnsi="Times New Roman" w:cs="Times New Roman"/>
          <w:sz w:val="28"/>
          <w:szCs w:val="28"/>
        </w:rPr>
        <w:t>Комиссия</w:t>
      </w:r>
      <w:r w:rsidR="0079048F">
        <w:rPr>
          <w:rFonts w:ascii="Times New Roman" w:hAnsi="Times New Roman" w:cs="Times New Roman"/>
          <w:sz w:val="28"/>
          <w:szCs w:val="28"/>
        </w:rPr>
        <w:t xml:space="preserve"> </w:t>
      </w:r>
      <w:r w:rsidR="0079048F" w:rsidRPr="0079048F">
        <w:rPr>
          <w:rFonts w:ascii="Times New Roman" w:hAnsi="Times New Roman" w:cs="Times New Roman"/>
          <w:sz w:val="28"/>
          <w:szCs w:val="28"/>
        </w:rPr>
        <w:t>по проведению отбора юридических лиц (за исключением государственных (муниципальных) учреждений) и индивидуальных предпринимателей получателями субсидии на возм</w:t>
      </w:r>
      <w:r w:rsidR="00B408A0">
        <w:rPr>
          <w:rFonts w:ascii="Times New Roman" w:hAnsi="Times New Roman" w:cs="Times New Roman"/>
          <w:sz w:val="28"/>
          <w:szCs w:val="28"/>
        </w:rPr>
        <w:t>ещение затрат по обеспечению твё</w:t>
      </w:r>
      <w:r w:rsidR="0079048F" w:rsidRPr="0079048F">
        <w:rPr>
          <w:rFonts w:ascii="Times New Roman" w:hAnsi="Times New Roman" w:cs="Times New Roman"/>
          <w:sz w:val="28"/>
          <w:szCs w:val="28"/>
        </w:rPr>
        <w:t>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w:t>
      </w:r>
      <w:r w:rsidR="00BE04ED">
        <w:rPr>
          <w:rFonts w:ascii="Times New Roman" w:hAnsi="Times New Roman" w:cs="Times New Roman"/>
          <w:sz w:val="28"/>
          <w:szCs w:val="28"/>
        </w:rPr>
        <w:t xml:space="preserve"> военнослужащих </w:t>
      </w:r>
      <w:proofErr w:type="spellStart"/>
      <w:r w:rsidR="00BE04ED">
        <w:rPr>
          <w:rFonts w:ascii="Times New Roman" w:hAnsi="Times New Roman" w:cs="Times New Roman"/>
          <w:sz w:val="28"/>
          <w:szCs w:val="28"/>
        </w:rPr>
        <w:t>Росгвардии</w:t>
      </w:r>
      <w:proofErr w:type="spellEnd"/>
      <w:r w:rsidR="00BE04ED">
        <w:rPr>
          <w:rFonts w:ascii="Times New Roman" w:hAnsi="Times New Roman" w:cs="Times New Roman"/>
          <w:sz w:val="28"/>
          <w:szCs w:val="28"/>
        </w:rPr>
        <w:t>,</w:t>
      </w:r>
      <w:r w:rsidR="0079048F" w:rsidRPr="0079048F">
        <w:rPr>
          <w:rFonts w:ascii="Times New Roman" w:hAnsi="Times New Roman" w:cs="Times New Roman"/>
          <w:sz w:val="28"/>
          <w:szCs w:val="28"/>
        </w:rPr>
        <w:t xml:space="preserve"> сотрудников, находящихся в служебной командировке в зоне действия специальной военной операции</w:t>
      </w:r>
      <w:proofErr w:type="gramEnd"/>
      <w:r w:rsidR="0079048F" w:rsidRPr="0079048F">
        <w:rPr>
          <w:rFonts w:ascii="Times New Roman" w:hAnsi="Times New Roman" w:cs="Times New Roman"/>
          <w:sz w:val="28"/>
          <w:szCs w:val="28"/>
        </w:rPr>
        <w:t xml:space="preserve">, </w:t>
      </w:r>
      <w:proofErr w:type="gramStart"/>
      <w:r w:rsidR="0079048F" w:rsidRPr="0079048F">
        <w:rPr>
          <w:rFonts w:ascii="Times New Roman" w:hAnsi="Times New Roman" w:cs="Times New Roman"/>
          <w:sz w:val="28"/>
          <w:szCs w:val="28"/>
        </w:rPr>
        <w:t>проживающих в жилых помещениях с печным отоплением (далее – Комиссия)</w:t>
      </w:r>
      <w:r w:rsidRPr="00DA590F">
        <w:rPr>
          <w:rFonts w:ascii="Times New Roman" w:hAnsi="Times New Roman" w:cs="Times New Roman"/>
          <w:sz w:val="28"/>
          <w:szCs w:val="28"/>
        </w:rPr>
        <w:t xml:space="preserve"> </w:t>
      </w:r>
      <w:r w:rsidR="004063E0" w:rsidRPr="00DA590F">
        <w:rPr>
          <w:rFonts w:ascii="Times New Roman" w:hAnsi="Times New Roman" w:cs="Times New Roman"/>
          <w:sz w:val="28"/>
          <w:szCs w:val="28"/>
        </w:rPr>
        <w:t xml:space="preserve">в соответствии с пунктом </w:t>
      </w:r>
      <w:r w:rsidR="00BE04ED">
        <w:rPr>
          <w:rFonts w:ascii="Times New Roman" w:hAnsi="Times New Roman" w:cs="Times New Roman"/>
          <w:sz w:val="28"/>
          <w:szCs w:val="28"/>
        </w:rPr>
        <w:t>20</w:t>
      </w:r>
      <w:r w:rsidR="004063E0" w:rsidRPr="00DA590F">
        <w:rPr>
          <w:rFonts w:ascii="Times New Roman" w:hAnsi="Times New Roman" w:cs="Times New Roman"/>
          <w:sz w:val="28"/>
          <w:szCs w:val="28"/>
        </w:rPr>
        <w:t xml:space="preserve"> </w:t>
      </w:r>
      <w:r w:rsidRPr="00BE04ED">
        <w:rPr>
          <w:rFonts w:ascii="Times New Roman" w:hAnsi="Times New Roman" w:cs="Times New Roman"/>
          <w:sz w:val="28"/>
          <w:szCs w:val="28"/>
        </w:rPr>
        <w:t>Порядка</w:t>
      </w:r>
      <w:r w:rsidRPr="00DA590F">
        <w:rPr>
          <w:rFonts w:ascii="Times New Roman" w:hAnsi="Times New Roman" w:cs="Times New Roman"/>
          <w:sz w:val="28"/>
          <w:szCs w:val="28"/>
        </w:rPr>
        <w:t xml:space="preserve"> </w:t>
      </w:r>
      <w:r w:rsidR="0079048F" w:rsidRPr="0079048F">
        <w:rPr>
          <w:rFonts w:ascii="Times New Roman" w:hAnsi="Times New Roman" w:cs="Times New Roman"/>
          <w:sz w:val="28"/>
          <w:szCs w:val="28"/>
        </w:rPr>
        <w:t>предоставления в 2023 году субсидии юридическим лицам (за исключением государственных (муниципальных) учреждений) и индивидуальным предпринимателям на возмещение затрат по обеспечению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w:t>
      </w:r>
      <w:proofErr w:type="gramEnd"/>
      <w:r w:rsidR="0079048F" w:rsidRPr="0079048F">
        <w:rPr>
          <w:rFonts w:ascii="Times New Roman" w:hAnsi="Times New Roman" w:cs="Times New Roman"/>
          <w:sz w:val="28"/>
          <w:szCs w:val="28"/>
        </w:rPr>
        <w:t xml:space="preserve"> Федерации,</w:t>
      </w:r>
      <w:r w:rsidR="00BE04ED">
        <w:rPr>
          <w:rFonts w:ascii="Times New Roman" w:hAnsi="Times New Roman" w:cs="Times New Roman"/>
          <w:sz w:val="28"/>
          <w:szCs w:val="28"/>
        </w:rPr>
        <w:t xml:space="preserve"> военнослужащих </w:t>
      </w:r>
      <w:proofErr w:type="spellStart"/>
      <w:r w:rsidR="00BE04ED">
        <w:rPr>
          <w:rFonts w:ascii="Times New Roman" w:hAnsi="Times New Roman" w:cs="Times New Roman"/>
          <w:sz w:val="28"/>
          <w:szCs w:val="28"/>
        </w:rPr>
        <w:t>Росгвардии</w:t>
      </w:r>
      <w:proofErr w:type="spellEnd"/>
      <w:r w:rsidR="00BE04ED">
        <w:rPr>
          <w:rFonts w:ascii="Times New Roman" w:hAnsi="Times New Roman" w:cs="Times New Roman"/>
          <w:sz w:val="28"/>
          <w:szCs w:val="28"/>
        </w:rPr>
        <w:t xml:space="preserve">, </w:t>
      </w:r>
      <w:r w:rsidR="0079048F" w:rsidRPr="0079048F">
        <w:rPr>
          <w:rFonts w:ascii="Times New Roman" w:hAnsi="Times New Roman" w:cs="Times New Roman"/>
          <w:sz w:val="28"/>
          <w:szCs w:val="28"/>
        </w:rPr>
        <w:t xml:space="preserve">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0079048F">
        <w:rPr>
          <w:rFonts w:ascii="Times New Roman" w:hAnsi="Times New Roman" w:cs="Times New Roman"/>
          <w:sz w:val="28"/>
          <w:szCs w:val="28"/>
        </w:rPr>
        <w:t xml:space="preserve">, утвержденного </w:t>
      </w:r>
      <w:r w:rsidR="004063E0" w:rsidRPr="00DA590F">
        <w:rPr>
          <w:rFonts w:ascii="Times New Roman" w:hAnsi="Times New Roman" w:cs="Times New Roman"/>
          <w:sz w:val="28"/>
          <w:szCs w:val="28"/>
        </w:rPr>
        <w:t xml:space="preserve">постановлением </w:t>
      </w:r>
      <w:r w:rsidRPr="00DA590F">
        <w:rPr>
          <w:rFonts w:ascii="Times New Roman" w:hAnsi="Times New Roman" w:cs="Times New Roman"/>
          <w:sz w:val="28"/>
          <w:szCs w:val="28"/>
        </w:rPr>
        <w:t>Администр</w:t>
      </w:r>
      <w:r w:rsidR="0079048F">
        <w:rPr>
          <w:rFonts w:ascii="Times New Roman" w:hAnsi="Times New Roman" w:cs="Times New Roman"/>
          <w:sz w:val="28"/>
          <w:szCs w:val="28"/>
        </w:rPr>
        <w:t>ации  муниципального района от 30</w:t>
      </w:r>
      <w:r w:rsidRPr="00DA590F">
        <w:rPr>
          <w:rFonts w:ascii="Times New Roman" w:hAnsi="Times New Roman" w:cs="Times New Roman"/>
          <w:sz w:val="28"/>
          <w:szCs w:val="28"/>
        </w:rPr>
        <w:t>.</w:t>
      </w:r>
      <w:r w:rsidR="0079048F">
        <w:rPr>
          <w:rFonts w:ascii="Times New Roman" w:hAnsi="Times New Roman" w:cs="Times New Roman"/>
          <w:sz w:val="28"/>
          <w:szCs w:val="28"/>
        </w:rPr>
        <w:t>0</w:t>
      </w:r>
      <w:r w:rsidRPr="00DA590F">
        <w:rPr>
          <w:rFonts w:ascii="Times New Roman" w:hAnsi="Times New Roman" w:cs="Times New Roman"/>
          <w:sz w:val="28"/>
          <w:szCs w:val="28"/>
        </w:rPr>
        <w:t>1.202</w:t>
      </w:r>
      <w:r w:rsidR="0079048F">
        <w:rPr>
          <w:rFonts w:ascii="Times New Roman" w:hAnsi="Times New Roman" w:cs="Times New Roman"/>
          <w:sz w:val="28"/>
          <w:szCs w:val="28"/>
        </w:rPr>
        <w:t>3</w:t>
      </w:r>
      <w:r w:rsidRPr="00DA590F">
        <w:rPr>
          <w:rFonts w:ascii="Times New Roman" w:hAnsi="Times New Roman" w:cs="Times New Roman"/>
          <w:sz w:val="28"/>
          <w:szCs w:val="28"/>
        </w:rPr>
        <w:t xml:space="preserve"> № 8</w:t>
      </w:r>
      <w:r w:rsidR="0079048F">
        <w:rPr>
          <w:rFonts w:ascii="Times New Roman" w:hAnsi="Times New Roman" w:cs="Times New Roman"/>
          <w:sz w:val="28"/>
          <w:szCs w:val="28"/>
        </w:rPr>
        <w:t>8</w:t>
      </w:r>
      <w:r w:rsidR="004063E0" w:rsidRPr="00DA590F">
        <w:rPr>
          <w:rFonts w:ascii="Times New Roman" w:hAnsi="Times New Roman" w:cs="Times New Roman"/>
          <w:sz w:val="28"/>
          <w:szCs w:val="28"/>
        </w:rPr>
        <w:t>, информирует о результатах рассмотрения заявок (</w:t>
      </w:r>
      <w:r w:rsidR="00467523" w:rsidRPr="00DA590F">
        <w:rPr>
          <w:rFonts w:ascii="Times New Roman" w:hAnsi="Times New Roman" w:cs="Times New Roman"/>
          <w:sz w:val="28"/>
          <w:szCs w:val="28"/>
        </w:rPr>
        <w:t>распоряжение</w:t>
      </w:r>
      <w:r w:rsidR="004063E0" w:rsidRPr="00DA590F">
        <w:rPr>
          <w:rFonts w:ascii="Times New Roman" w:hAnsi="Times New Roman" w:cs="Times New Roman"/>
          <w:sz w:val="28"/>
          <w:szCs w:val="28"/>
        </w:rPr>
        <w:t xml:space="preserve"> </w:t>
      </w:r>
      <w:r w:rsidR="004613F8" w:rsidRPr="004613F8">
        <w:rPr>
          <w:rFonts w:ascii="Times New Roman" w:hAnsi="Times New Roman" w:cs="Times New Roman"/>
          <w:sz w:val="28"/>
          <w:szCs w:val="28"/>
        </w:rPr>
        <w:t>Администрации  муниципального района</w:t>
      </w:r>
      <w:r w:rsidR="002D1393">
        <w:rPr>
          <w:rFonts w:ascii="Times New Roman" w:hAnsi="Times New Roman" w:cs="Times New Roman"/>
          <w:sz w:val="28"/>
          <w:szCs w:val="28"/>
        </w:rPr>
        <w:t xml:space="preserve"> </w:t>
      </w:r>
      <w:r w:rsidR="004063E0" w:rsidRPr="00DA590F">
        <w:rPr>
          <w:rFonts w:ascii="Times New Roman" w:hAnsi="Times New Roman" w:cs="Times New Roman"/>
          <w:sz w:val="28"/>
          <w:szCs w:val="28"/>
        </w:rPr>
        <w:t xml:space="preserve"> от</w:t>
      </w:r>
      <w:r w:rsidR="00A15820">
        <w:rPr>
          <w:rFonts w:ascii="Times New Roman" w:hAnsi="Times New Roman" w:cs="Times New Roman"/>
          <w:sz w:val="28"/>
          <w:szCs w:val="28"/>
        </w:rPr>
        <w:t xml:space="preserve"> 04.09.2023 </w:t>
      </w:r>
      <w:r w:rsidR="00A15820" w:rsidRPr="00205F7C">
        <w:rPr>
          <w:rFonts w:ascii="Times New Roman" w:hAnsi="Times New Roman" w:cs="Times New Roman"/>
          <w:sz w:val="28"/>
          <w:szCs w:val="28"/>
        </w:rPr>
        <w:t>№</w:t>
      </w:r>
      <w:r w:rsidR="00205F7C" w:rsidRPr="00205F7C">
        <w:rPr>
          <w:rFonts w:ascii="Times New Roman" w:hAnsi="Times New Roman" w:cs="Times New Roman"/>
          <w:sz w:val="28"/>
          <w:szCs w:val="28"/>
        </w:rPr>
        <w:t>337-рг</w:t>
      </w:r>
      <w:r w:rsidR="004613F8" w:rsidRPr="00205F7C">
        <w:rPr>
          <w:rFonts w:ascii="Times New Roman" w:hAnsi="Times New Roman" w:cs="Times New Roman"/>
          <w:sz w:val="28"/>
          <w:szCs w:val="28"/>
        </w:rPr>
        <w:t>,</w:t>
      </w:r>
      <w:r w:rsidR="004613F8">
        <w:rPr>
          <w:rFonts w:ascii="Times New Roman" w:hAnsi="Times New Roman" w:cs="Times New Roman"/>
          <w:sz w:val="28"/>
          <w:szCs w:val="28"/>
        </w:rPr>
        <w:t xml:space="preserve"> протокол №</w:t>
      </w:r>
      <w:r w:rsidR="00BE04ED">
        <w:rPr>
          <w:rFonts w:ascii="Times New Roman" w:hAnsi="Times New Roman" w:cs="Times New Roman"/>
          <w:sz w:val="28"/>
          <w:szCs w:val="28"/>
        </w:rPr>
        <w:t>2</w:t>
      </w:r>
      <w:r w:rsidR="004613F8">
        <w:rPr>
          <w:rFonts w:ascii="Times New Roman" w:hAnsi="Times New Roman" w:cs="Times New Roman"/>
          <w:sz w:val="28"/>
          <w:szCs w:val="28"/>
        </w:rPr>
        <w:t xml:space="preserve"> заседания Комиссии от </w:t>
      </w:r>
      <w:r w:rsidR="00BE04ED">
        <w:rPr>
          <w:rFonts w:ascii="Times New Roman" w:hAnsi="Times New Roman" w:cs="Times New Roman"/>
          <w:sz w:val="28"/>
          <w:szCs w:val="28"/>
        </w:rPr>
        <w:t>3</w:t>
      </w:r>
      <w:r w:rsidR="004613F8">
        <w:rPr>
          <w:rFonts w:ascii="Times New Roman" w:hAnsi="Times New Roman" w:cs="Times New Roman"/>
          <w:sz w:val="28"/>
          <w:szCs w:val="28"/>
        </w:rPr>
        <w:t>0.0</w:t>
      </w:r>
      <w:r w:rsidR="00BE04ED">
        <w:rPr>
          <w:rFonts w:ascii="Times New Roman" w:hAnsi="Times New Roman" w:cs="Times New Roman"/>
          <w:sz w:val="28"/>
          <w:szCs w:val="28"/>
        </w:rPr>
        <w:t>8</w:t>
      </w:r>
      <w:r w:rsidR="004613F8">
        <w:rPr>
          <w:rFonts w:ascii="Times New Roman" w:hAnsi="Times New Roman" w:cs="Times New Roman"/>
          <w:sz w:val="28"/>
          <w:szCs w:val="28"/>
        </w:rPr>
        <w:t>.2023</w:t>
      </w:r>
      <w:bookmarkStart w:id="0" w:name="_GoBack"/>
      <w:bookmarkEnd w:id="0"/>
      <w:r w:rsidR="004063E0" w:rsidRPr="00DA590F">
        <w:rPr>
          <w:rFonts w:ascii="Times New Roman" w:hAnsi="Times New Roman" w:cs="Times New Roman"/>
          <w:sz w:val="28"/>
          <w:szCs w:val="28"/>
        </w:rPr>
        <w:t>).</w:t>
      </w:r>
    </w:p>
    <w:p w:rsidR="004063E0" w:rsidRPr="00DA590F" w:rsidRDefault="004063E0" w:rsidP="009B2A59">
      <w:pPr>
        <w:spacing w:after="0" w:line="240" w:lineRule="auto"/>
        <w:ind w:firstLine="709"/>
        <w:jc w:val="both"/>
        <w:rPr>
          <w:rFonts w:ascii="Times New Roman" w:hAnsi="Times New Roman" w:cs="Times New Roman"/>
          <w:sz w:val="28"/>
          <w:szCs w:val="28"/>
        </w:rPr>
      </w:pPr>
      <w:r w:rsidRPr="00DA590F">
        <w:rPr>
          <w:rFonts w:ascii="Times New Roman" w:hAnsi="Times New Roman" w:cs="Times New Roman"/>
          <w:sz w:val="28"/>
          <w:szCs w:val="28"/>
        </w:rPr>
        <w:t>1) Дата, время и место проведения рассмотрения заявок:</w:t>
      </w:r>
    </w:p>
    <w:p w:rsidR="004063E0" w:rsidRPr="00DA590F" w:rsidRDefault="00BE04ED" w:rsidP="009B2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93C1C" w:rsidRPr="00DA590F">
        <w:rPr>
          <w:rFonts w:ascii="Times New Roman" w:hAnsi="Times New Roman" w:cs="Times New Roman"/>
          <w:sz w:val="28"/>
          <w:szCs w:val="28"/>
        </w:rPr>
        <w:t>0</w:t>
      </w:r>
      <w:r w:rsidR="004063E0" w:rsidRPr="00DA590F">
        <w:rPr>
          <w:rFonts w:ascii="Times New Roman" w:hAnsi="Times New Roman" w:cs="Times New Roman"/>
          <w:sz w:val="28"/>
          <w:szCs w:val="28"/>
        </w:rPr>
        <w:t>.</w:t>
      </w:r>
      <w:r w:rsidR="0079048F">
        <w:rPr>
          <w:rFonts w:ascii="Times New Roman" w:hAnsi="Times New Roman" w:cs="Times New Roman"/>
          <w:sz w:val="28"/>
          <w:szCs w:val="28"/>
        </w:rPr>
        <w:t>0</w:t>
      </w:r>
      <w:r>
        <w:rPr>
          <w:rFonts w:ascii="Times New Roman" w:hAnsi="Times New Roman" w:cs="Times New Roman"/>
          <w:sz w:val="28"/>
          <w:szCs w:val="28"/>
        </w:rPr>
        <w:t>8</w:t>
      </w:r>
      <w:r w:rsidR="004063E0" w:rsidRPr="00DA590F">
        <w:rPr>
          <w:rFonts w:ascii="Times New Roman" w:hAnsi="Times New Roman" w:cs="Times New Roman"/>
          <w:sz w:val="28"/>
          <w:szCs w:val="28"/>
        </w:rPr>
        <w:t>.202</w:t>
      </w:r>
      <w:r w:rsidR="0079048F">
        <w:rPr>
          <w:rFonts w:ascii="Times New Roman" w:hAnsi="Times New Roman" w:cs="Times New Roman"/>
          <w:sz w:val="28"/>
          <w:szCs w:val="28"/>
        </w:rPr>
        <w:t>3</w:t>
      </w:r>
      <w:r w:rsidR="004063E0" w:rsidRPr="00DA590F">
        <w:rPr>
          <w:rFonts w:ascii="Times New Roman" w:hAnsi="Times New Roman" w:cs="Times New Roman"/>
          <w:sz w:val="28"/>
          <w:szCs w:val="28"/>
        </w:rPr>
        <w:t xml:space="preserve"> </w:t>
      </w:r>
      <w:r>
        <w:rPr>
          <w:rFonts w:ascii="Times New Roman" w:hAnsi="Times New Roman" w:cs="Times New Roman"/>
          <w:sz w:val="28"/>
          <w:szCs w:val="28"/>
        </w:rPr>
        <w:t>11</w:t>
      </w:r>
      <w:r w:rsidR="004063E0" w:rsidRPr="00DA590F">
        <w:rPr>
          <w:rFonts w:ascii="Times New Roman" w:hAnsi="Times New Roman" w:cs="Times New Roman"/>
          <w:sz w:val="28"/>
          <w:szCs w:val="28"/>
        </w:rPr>
        <w:t>:</w:t>
      </w:r>
      <w:r>
        <w:rPr>
          <w:rFonts w:ascii="Times New Roman" w:hAnsi="Times New Roman" w:cs="Times New Roman"/>
          <w:sz w:val="28"/>
          <w:szCs w:val="28"/>
        </w:rPr>
        <w:t>0</w:t>
      </w:r>
      <w:r w:rsidR="004063E0" w:rsidRPr="00DA590F">
        <w:rPr>
          <w:rFonts w:ascii="Times New Roman" w:hAnsi="Times New Roman" w:cs="Times New Roman"/>
          <w:sz w:val="28"/>
          <w:szCs w:val="28"/>
        </w:rPr>
        <w:t xml:space="preserve">0, </w:t>
      </w:r>
      <w:r w:rsidR="00E93C1C" w:rsidRPr="00DA590F">
        <w:rPr>
          <w:rFonts w:ascii="Times New Roman" w:hAnsi="Times New Roman" w:cs="Times New Roman"/>
          <w:sz w:val="28"/>
          <w:szCs w:val="28"/>
        </w:rPr>
        <w:t>Новгородская область</w:t>
      </w:r>
      <w:r w:rsidR="004063E0" w:rsidRPr="00DA590F">
        <w:rPr>
          <w:rFonts w:ascii="Times New Roman" w:hAnsi="Times New Roman" w:cs="Times New Roman"/>
          <w:sz w:val="28"/>
          <w:szCs w:val="28"/>
        </w:rPr>
        <w:t xml:space="preserve">, </w:t>
      </w:r>
      <w:r w:rsidR="00E93C1C" w:rsidRPr="00DA590F">
        <w:rPr>
          <w:rFonts w:ascii="Times New Roman" w:hAnsi="Times New Roman" w:cs="Times New Roman"/>
          <w:sz w:val="28"/>
          <w:szCs w:val="28"/>
        </w:rPr>
        <w:t>п.</w:t>
      </w:r>
      <w:r w:rsidR="00C32598">
        <w:rPr>
          <w:rFonts w:ascii="Times New Roman" w:hAnsi="Times New Roman" w:cs="Times New Roman"/>
          <w:sz w:val="28"/>
          <w:szCs w:val="28"/>
        </w:rPr>
        <w:t xml:space="preserve"> </w:t>
      </w:r>
      <w:r w:rsidR="00E93C1C" w:rsidRPr="00DA590F">
        <w:rPr>
          <w:rFonts w:ascii="Times New Roman" w:hAnsi="Times New Roman" w:cs="Times New Roman"/>
          <w:sz w:val="28"/>
          <w:szCs w:val="28"/>
        </w:rPr>
        <w:t>Парфино, ул</w:t>
      </w:r>
      <w:r w:rsidR="004063E0" w:rsidRPr="00DA590F">
        <w:rPr>
          <w:rFonts w:ascii="Times New Roman" w:hAnsi="Times New Roman" w:cs="Times New Roman"/>
          <w:sz w:val="28"/>
          <w:szCs w:val="28"/>
        </w:rPr>
        <w:t>. </w:t>
      </w:r>
      <w:r w:rsidR="00E93C1C" w:rsidRPr="00DA590F">
        <w:rPr>
          <w:rFonts w:ascii="Times New Roman" w:hAnsi="Times New Roman" w:cs="Times New Roman"/>
          <w:sz w:val="28"/>
          <w:szCs w:val="28"/>
        </w:rPr>
        <w:t>Карла Маркса</w:t>
      </w:r>
      <w:r w:rsidR="004063E0" w:rsidRPr="00DA590F">
        <w:rPr>
          <w:rFonts w:ascii="Times New Roman" w:hAnsi="Times New Roman" w:cs="Times New Roman"/>
          <w:sz w:val="28"/>
          <w:szCs w:val="28"/>
        </w:rPr>
        <w:t>, д.</w:t>
      </w:r>
      <w:r w:rsidR="00E93C1C" w:rsidRPr="00DA590F">
        <w:rPr>
          <w:rFonts w:ascii="Times New Roman" w:hAnsi="Times New Roman" w:cs="Times New Roman"/>
          <w:sz w:val="28"/>
          <w:szCs w:val="28"/>
        </w:rPr>
        <w:t>60</w:t>
      </w:r>
      <w:r w:rsidR="004063E0" w:rsidRPr="00DA590F">
        <w:rPr>
          <w:rFonts w:ascii="Times New Roman" w:hAnsi="Times New Roman" w:cs="Times New Roman"/>
          <w:sz w:val="28"/>
          <w:szCs w:val="28"/>
        </w:rPr>
        <w:t xml:space="preserve">, </w:t>
      </w:r>
      <w:r w:rsidR="00E93C1C" w:rsidRPr="00DA590F">
        <w:rPr>
          <w:rFonts w:ascii="Times New Roman" w:hAnsi="Times New Roman" w:cs="Times New Roman"/>
          <w:sz w:val="28"/>
          <w:szCs w:val="28"/>
        </w:rPr>
        <w:t>Администрация Парфинского муниципального района</w:t>
      </w:r>
      <w:r w:rsidR="004063E0" w:rsidRPr="00DA590F">
        <w:rPr>
          <w:rFonts w:ascii="Times New Roman" w:hAnsi="Times New Roman" w:cs="Times New Roman"/>
          <w:sz w:val="28"/>
          <w:szCs w:val="28"/>
        </w:rPr>
        <w:t>.</w:t>
      </w:r>
    </w:p>
    <w:p w:rsidR="004063E0" w:rsidRPr="00DA590F" w:rsidRDefault="004063E0" w:rsidP="009B2A59">
      <w:pPr>
        <w:spacing w:after="0" w:line="240" w:lineRule="auto"/>
        <w:ind w:firstLine="709"/>
        <w:jc w:val="both"/>
        <w:rPr>
          <w:rFonts w:ascii="Times New Roman" w:hAnsi="Times New Roman" w:cs="Times New Roman"/>
          <w:sz w:val="28"/>
          <w:szCs w:val="28"/>
        </w:rPr>
      </w:pPr>
      <w:r w:rsidRPr="00DA590F">
        <w:rPr>
          <w:rFonts w:ascii="Times New Roman" w:hAnsi="Times New Roman" w:cs="Times New Roman"/>
          <w:sz w:val="28"/>
          <w:szCs w:val="28"/>
        </w:rPr>
        <w:t>2) Информация об участниках отбора, заявки которых были рассмотрены:</w:t>
      </w:r>
    </w:p>
    <w:p w:rsidR="004063E0" w:rsidRPr="00DA590F" w:rsidRDefault="004613F8" w:rsidP="009B2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C32598">
        <w:rPr>
          <w:rFonts w:ascii="Times New Roman" w:hAnsi="Times New Roman" w:cs="Times New Roman"/>
          <w:sz w:val="28"/>
          <w:szCs w:val="28"/>
        </w:rPr>
        <w:t>ндивидуальный предприниматель Иванов Михаил Евгеньевич (ОГРНИП  308533734700025)</w:t>
      </w:r>
      <w:r>
        <w:rPr>
          <w:rFonts w:ascii="Times New Roman" w:hAnsi="Times New Roman" w:cs="Times New Roman"/>
          <w:sz w:val="28"/>
          <w:szCs w:val="28"/>
        </w:rPr>
        <w:t>.</w:t>
      </w:r>
    </w:p>
    <w:p w:rsidR="004063E0" w:rsidRPr="00DA590F" w:rsidRDefault="004063E0" w:rsidP="009B2A59">
      <w:pPr>
        <w:spacing w:after="0" w:line="240" w:lineRule="auto"/>
        <w:ind w:firstLine="709"/>
        <w:jc w:val="both"/>
        <w:rPr>
          <w:rFonts w:ascii="Times New Roman" w:hAnsi="Times New Roman" w:cs="Times New Roman"/>
          <w:sz w:val="28"/>
          <w:szCs w:val="28"/>
        </w:rPr>
      </w:pPr>
      <w:r w:rsidRPr="00DA590F">
        <w:rPr>
          <w:rFonts w:ascii="Times New Roman" w:hAnsi="Times New Roman" w:cs="Times New Roman"/>
          <w:sz w:val="28"/>
          <w:szCs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063E0" w:rsidRPr="00DA590F" w:rsidRDefault="00E93C1C" w:rsidP="009B2A59">
      <w:pPr>
        <w:spacing w:after="0" w:line="240" w:lineRule="auto"/>
        <w:ind w:firstLine="709"/>
        <w:jc w:val="both"/>
        <w:rPr>
          <w:rFonts w:ascii="Times New Roman" w:hAnsi="Times New Roman" w:cs="Times New Roman"/>
          <w:sz w:val="28"/>
          <w:szCs w:val="28"/>
        </w:rPr>
      </w:pPr>
      <w:r w:rsidRPr="00DA590F">
        <w:rPr>
          <w:rFonts w:ascii="Times New Roman" w:hAnsi="Times New Roman" w:cs="Times New Roman"/>
          <w:sz w:val="28"/>
          <w:szCs w:val="28"/>
        </w:rPr>
        <w:t>н</w:t>
      </w:r>
      <w:r w:rsidR="004063E0" w:rsidRPr="00DA590F">
        <w:rPr>
          <w:rFonts w:ascii="Times New Roman" w:hAnsi="Times New Roman" w:cs="Times New Roman"/>
          <w:sz w:val="28"/>
          <w:szCs w:val="28"/>
        </w:rPr>
        <w:t>и одна из поступивших заявок не была отклонена.</w:t>
      </w:r>
    </w:p>
    <w:p w:rsidR="004063E0" w:rsidRPr="00DA590F" w:rsidRDefault="004063E0" w:rsidP="009B2A59">
      <w:pPr>
        <w:spacing w:after="0" w:line="240" w:lineRule="auto"/>
        <w:ind w:firstLine="709"/>
        <w:jc w:val="both"/>
        <w:rPr>
          <w:rFonts w:ascii="Times New Roman" w:hAnsi="Times New Roman" w:cs="Times New Roman"/>
          <w:sz w:val="28"/>
          <w:szCs w:val="28"/>
        </w:rPr>
      </w:pPr>
      <w:r w:rsidRPr="00DA590F">
        <w:rPr>
          <w:rFonts w:ascii="Times New Roman" w:hAnsi="Times New Roman" w:cs="Times New Roman"/>
          <w:sz w:val="28"/>
          <w:szCs w:val="28"/>
        </w:rPr>
        <w:lastRenderedPageBreak/>
        <w:t xml:space="preserve">4) Наименование получателей субсидии, с которыми заключается </w:t>
      </w:r>
      <w:r w:rsidR="00E93C1C" w:rsidRPr="00DA590F">
        <w:rPr>
          <w:rFonts w:ascii="Times New Roman" w:hAnsi="Times New Roman" w:cs="Times New Roman"/>
          <w:sz w:val="28"/>
          <w:szCs w:val="28"/>
        </w:rPr>
        <w:t>договор</w:t>
      </w:r>
      <w:r w:rsidRPr="00DA590F">
        <w:rPr>
          <w:rFonts w:ascii="Times New Roman" w:hAnsi="Times New Roman" w:cs="Times New Roman"/>
          <w:sz w:val="28"/>
          <w:szCs w:val="28"/>
        </w:rPr>
        <w:t xml:space="preserve"> о предоставлении субсидии, размер предоставляемой субсидии</w:t>
      </w:r>
      <w:r w:rsidR="0025553F" w:rsidRPr="0025553F">
        <w:rPr>
          <w:rFonts w:ascii="Times New Roman" w:hAnsi="Times New Roman" w:cs="Times New Roman"/>
          <w:sz w:val="28"/>
          <w:szCs w:val="28"/>
        </w:rPr>
        <w:t xml:space="preserve"> </w:t>
      </w:r>
      <w:r w:rsidR="0025553F">
        <w:rPr>
          <w:rFonts w:ascii="Times New Roman" w:hAnsi="Times New Roman" w:cs="Times New Roman"/>
          <w:sz w:val="28"/>
          <w:szCs w:val="28"/>
        </w:rPr>
        <w:t xml:space="preserve">и </w:t>
      </w:r>
      <w:r w:rsidR="0025553F" w:rsidRPr="00DA590F">
        <w:rPr>
          <w:rFonts w:ascii="Times New Roman" w:hAnsi="Times New Roman" w:cs="Times New Roman"/>
          <w:sz w:val="28"/>
          <w:szCs w:val="28"/>
        </w:rPr>
        <w:t xml:space="preserve">форма </w:t>
      </w:r>
      <w:r w:rsidR="004613F8">
        <w:rPr>
          <w:rFonts w:ascii="Times New Roman" w:hAnsi="Times New Roman" w:cs="Times New Roman"/>
          <w:sz w:val="28"/>
          <w:szCs w:val="28"/>
        </w:rPr>
        <w:t>Соглашения</w:t>
      </w:r>
      <w:r w:rsidR="0025553F" w:rsidRPr="00DA590F">
        <w:rPr>
          <w:rFonts w:ascii="Times New Roman" w:hAnsi="Times New Roman" w:cs="Times New Roman"/>
          <w:sz w:val="28"/>
          <w:szCs w:val="28"/>
        </w:rPr>
        <w:t>:</w:t>
      </w:r>
    </w:p>
    <w:p w:rsidR="00295E57" w:rsidRDefault="004613F8" w:rsidP="00295E57">
      <w:pPr>
        <w:tabs>
          <w:tab w:val="left" w:pos="1276"/>
        </w:tabs>
        <w:jc w:val="center"/>
        <w:rPr>
          <w:rFonts w:ascii="Times New Roman" w:eastAsia="Times New Roman" w:hAnsi="Times New Roman" w:cs="Times New Roman"/>
          <w:b/>
          <w:sz w:val="20"/>
          <w:szCs w:val="20"/>
        </w:rPr>
      </w:pPr>
      <w:r>
        <w:rPr>
          <w:rFonts w:ascii="Times New Roman" w:hAnsi="Times New Roman" w:cs="Times New Roman"/>
          <w:sz w:val="28"/>
          <w:szCs w:val="28"/>
        </w:rPr>
        <w:t>и</w:t>
      </w:r>
      <w:r w:rsidRPr="004613F8">
        <w:rPr>
          <w:rFonts w:ascii="Times New Roman" w:hAnsi="Times New Roman" w:cs="Times New Roman"/>
          <w:sz w:val="28"/>
          <w:szCs w:val="28"/>
        </w:rPr>
        <w:t>ндивидуальный предприниматель Иванов Михаил Евгеньевич</w:t>
      </w:r>
      <w:r w:rsidR="004063E0" w:rsidRPr="00DA590F">
        <w:rPr>
          <w:rFonts w:ascii="Times New Roman" w:hAnsi="Times New Roman" w:cs="Times New Roman"/>
          <w:sz w:val="28"/>
          <w:szCs w:val="28"/>
        </w:rPr>
        <w:t xml:space="preserve">, субсидия в размере </w:t>
      </w:r>
      <w:r>
        <w:rPr>
          <w:rFonts w:ascii="Times New Roman" w:hAnsi="Times New Roman" w:cs="Times New Roman"/>
          <w:sz w:val="28"/>
          <w:szCs w:val="28"/>
        </w:rPr>
        <w:t>10</w:t>
      </w:r>
      <w:r w:rsidR="00BE04ED">
        <w:rPr>
          <w:rFonts w:ascii="Times New Roman" w:hAnsi="Times New Roman" w:cs="Times New Roman"/>
          <w:sz w:val="28"/>
          <w:szCs w:val="28"/>
        </w:rPr>
        <w:t>95890</w:t>
      </w:r>
      <w:r>
        <w:rPr>
          <w:rFonts w:ascii="Times New Roman" w:hAnsi="Times New Roman" w:cs="Times New Roman"/>
          <w:sz w:val="28"/>
          <w:szCs w:val="28"/>
        </w:rPr>
        <w:t>,</w:t>
      </w:r>
      <w:r w:rsidR="00BE04ED">
        <w:rPr>
          <w:rFonts w:ascii="Times New Roman" w:hAnsi="Times New Roman" w:cs="Times New Roman"/>
          <w:sz w:val="28"/>
          <w:szCs w:val="28"/>
        </w:rPr>
        <w:t>41</w:t>
      </w:r>
      <w:r w:rsidR="004063E0" w:rsidRPr="00DA590F">
        <w:rPr>
          <w:rFonts w:ascii="Times New Roman" w:hAnsi="Times New Roman" w:cs="Times New Roman"/>
          <w:sz w:val="28"/>
          <w:szCs w:val="28"/>
        </w:rPr>
        <w:t xml:space="preserve"> рублей в пределах</w:t>
      </w:r>
      <w:r w:rsidR="00835849" w:rsidRPr="00DA590F">
        <w:rPr>
          <w:rFonts w:ascii="Times New Roman" w:hAnsi="Times New Roman" w:cs="Times New Roman"/>
          <w:sz w:val="28"/>
          <w:szCs w:val="28"/>
        </w:rPr>
        <w:t xml:space="preserve"> лимитов бюджетных обязательств</w:t>
      </w:r>
      <w:r>
        <w:rPr>
          <w:rFonts w:ascii="Times New Roman" w:hAnsi="Times New Roman" w:cs="Times New Roman"/>
          <w:sz w:val="28"/>
          <w:szCs w:val="28"/>
        </w:rPr>
        <w:t>.</w:t>
      </w:r>
      <w:r w:rsidR="00295E57" w:rsidRPr="00295E57">
        <w:rPr>
          <w:rFonts w:ascii="Times New Roman" w:eastAsia="Times New Roman" w:hAnsi="Times New Roman" w:cs="Times New Roman"/>
          <w:b/>
          <w:sz w:val="20"/>
          <w:szCs w:val="20"/>
        </w:rPr>
        <w:t xml:space="preserve"> </w:t>
      </w:r>
    </w:p>
    <w:p w:rsidR="00295E57" w:rsidRDefault="00295E57" w:rsidP="00295E57">
      <w:pPr>
        <w:tabs>
          <w:tab w:val="left" w:pos="1276"/>
        </w:tabs>
        <w:jc w:val="center"/>
        <w:rPr>
          <w:rFonts w:ascii="Times New Roman" w:eastAsia="Times New Roman" w:hAnsi="Times New Roman" w:cs="Times New Roman"/>
          <w:b/>
          <w:sz w:val="20"/>
          <w:szCs w:val="20"/>
        </w:rPr>
      </w:pPr>
    </w:p>
    <w:p w:rsidR="00295E57" w:rsidRPr="00295E57" w:rsidRDefault="00295E57" w:rsidP="00295E57">
      <w:pPr>
        <w:tabs>
          <w:tab w:val="left" w:pos="1276"/>
        </w:tabs>
        <w:jc w:val="center"/>
        <w:rPr>
          <w:rFonts w:ascii="Times New Roman" w:eastAsia="Times New Roman" w:hAnsi="Times New Roman" w:cs="Times New Roman"/>
          <w:b/>
          <w:sz w:val="24"/>
          <w:szCs w:val="24"/>
        </w:rPr>
      </w:pPr>
    </w:p>
    <w:p w:rsidR="00295E57" w:rsidRPr="00295E57" w:rsidRDefault="00295E57" w:rsidP="00295E57">
      <w:pPr>
        <w:tabs>
          <w:tab w:val="left" w:pos="1276"/>
        </w:tabs>
        <w:jc w:val="center"/>
        <w:rPr>
          <w:rFonts w:ascii="Times New Roman" w:eastAsia="Times New Roman" w:hAnsi="Times New Roman" w:cs="Times New Roman"/>
          <w:b/>
          <w:sz w:val="24"/>
          <w:szCs w:val="24"/>
        </w:rPr>
      </w:pPr>
      <w:r w:rsidRPr="00295E57">
        <w:rPr>
          <w:rFonts w:ascii="Times New Roman" w:eastAsia="Times New Roman" w:hAnsi="Times New Roman" w:cs="Times New Roman"/>
          <w:b/>
          <w:sz w:val="24"/>
          <w:szCs w:val="24"/>
        </w:rPr>
        <w:t>Соглашение №</w:t>
      </w:r>
    </w:p>
    <w:p w:rsidR="00295E57" w:rsidRPr="00295E57" w:rsidRDefault="00295E57" w:rsidP="00295E5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rPr>
      </w:pPr>
      <w:proofErr w:type="gramStart"/>
      <w:r w:rsidRPr="00295E57">
        <w:rPr>
          <w:rFonts w:ascii="Times New Roman" w:eastAsia="Times New Roman" w:hAnsi="Times New Roman" w:cs="Times New Roman"/>
          <w:b/>
          <w:sz w:val="24"/>
          <w:szCs w:val="24"/>
        </w:rPr>
        <w:t xml:space="preserve">о предоставлении в 2023 году субсидии на возмещение затрат по обеспечению твёрдым топливом (дровами) членов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295E57">
        <w:rPr>
          <w:rFonts w:ascii="Times New Roman" w:eastAsia="Times New Roman" w:hAnsi="Times New Roman" w:cs="Times New Roman"/>
          <w:b/>
          <w:sz w:val="24"/>
          <w:szCs w:val="24"/>
        </w:rPr>
        <w:t>Росгвардии</w:t>
      </w:r>
      <w:proofErr w:type="spellEnd"/>
      <w:r w:rsidRPr="00295E57">
        <w:rPr>
          <w:rFonts w:ascii="Times New Roman" w:eastAsia="Times New Roman" w:hAnsi="Times New Roman" w:cs="Times New Roman"/>
          <w:b/>
          <w:sz w:val="24"/>
          <w:szCs w:val="24"/>
        </w:rPr>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w:t>
      </w:r>
      <w:proofErr w:type="gramEnd"/>
      <w:r w:rsidRPr="00295E57">
        <w:rPr>
          <w:rFonts w:ascii="Times New Roman" w:eastAsia="Times New Roman" w:hAnsi="Times New Roman" w:cs="Times New Roman"/>
          <w:b/>
          <w:sz w:val="24"/>
          <w:szCs w:val="24"/>
        </w:rPr>
        <w:t xml:space="preserve"> жилых </w:t>
      </w:r>
      <w:proofErr w:type="gramStart"/>
      <w:r w:rsidRPr="00295E57">
        <w:rPr>
          <w:rFonts w:ascii="Times New Roman" w:eastAsia="Times New Roman" w:hAnsi="Times New Roman" w:cs="Times New Roman"/>
          <w:b/>
          <w:sz w:val="24"/>
          <w:szCs w:val="24"/>
        </w:rPr>
        <w:t>помещениях</w:t>
      </w:r>
      <w:proofErr w:type="gramEnd"/>
      <w:r w:rsidRPr="00295E57">
        <w:rPr>
          <w:rFonts w:ascii="Times New Roman" w:eastAsia="Times New Roman" w:hAnsi="Times New Roman" w:cs="Times New Roman"/>
          <w:b/>
          <w:sz w:val="24"/>
          <w:szCs w:val="24"/>
        </w:rPr>
        <w:t xml:space="preserve"> с печным отоплением</w:t>
      </w:r>
    </w:p>
    <w:p w:rsidR="00295E57" w:rsidRPr="00295E57" w:rsidRDefault="00295E57" w:rsidP="00295E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___ » ________________  20___г.                                                   п. Парфино</w:t>
      </w:r>
    </w:p>
    <w:p w:rsidR="00295E57" w:rsidRPr="00295E57" w:rsidRDefault="00295E57" w:rsidP="00295E5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295E57" w:rsidRPr="00295E57" w:rsidRDefault="00295E57" w:rsidP="00295E57">
      <w:pPr>
        <w:widowControl w:val="0"/>
        <w:suppressAutoHyphens/>
        <w:autoSpaceDE w:val="0"/>
        <w:autoSpaceDN w:val="0"/>
        <w:adjustRightInd w:val="0"/>
        <w:spacing w:after="60" w:line="240" w:lineRule="auto"/>
        <w:ind w:firstLine="708"/>
        <w:jc w:val="both"/>
        <w:rPr>
          <w:rFonts w:ascii="Times New Roman" w:eastAsia="Calibri" w:hAnsi="Times New Roman" w:cs="Times New Roman"/>
          <w:sz w:val="24"/>
          <w:szCs w:val="24"/>
          <w:lang w:eastAsia="en-US"/>
        </w:rPr>
      </w:pPr>
      <w:r w:rsidRPr="00295E57">
        <w:rPr>
          <w:rFonts w:ascii="Times New Roman" w:eastAsia="Times New Roman" w:hAnsi="Times New Roman" w:cs="Times New Roman"/>
          <w:sz w:val="24"/>
          <w:szCs w:val="24"/>
        </w:rPr>
        <w:t xml:space="preserve">Администрация Парфинского муниципального района, </w:t>
      </w:r>
      <w:r w:rsidRPr="00295E57">
        <w:rPr>
          <w:rFonts w:ascii="Times New Roman" w:eastAsia="Calibri" w:hAnsi="Times New Roman" w:cs="Times New Roman"/>
          <w:sz w:val="24"/>
          <w:szCs w:val="24"/>
          <w:lang w:eastAsia="en-US"/>
        </w:rPr>
        <w:t xml:space="preserve">именуемая </w:t>
      </w:r>
      <w:r w:rsidRPr="00295E57">
        <w:rPr>
          <w:rFonts w:ascii="Times New Roman" w:eastAsia="Calibri" w:hAnsi="Times New Roman" w:cs="Times New Roman"/>
          <w:sz w:val="24"/>
          <w:szCs w:val="24"/>
          <w:lang w:eastAsia="en-US"/>
        </w:rPr>
        <w:br/>
        <w:t>в дальнейшем «</w:t>
      </w:r>
      <w:r w:rsidRPr="00295E57">
        <w:rPr>
          <w:rFonts w:ascii="Times New Roman" w:eastAsia="Times New Roman" w:hAnsi="Times New Roman" w:cs="Times New Roman"/>
          <w:sz w:val="24"/>
          <w:szCs w:val="24"/>
        </w:rPr>
        <w:t>Администрация муниципального района»</w:t>
      </w:r>
      <w:r w:rsidRPr="00295E57">
        <w:rPr>
          <w:rFonts w:ascii="Times New Roman" w:eastAsia="Calibri" w:hAnsi="Times New Roman" w:cs="Times New Roman"/>
          <w:sz w:val="24"/>
          <w:szCs w:val="24"/>
          <w:lang w:eastAsia="en-US"/>
        </w:rPr>
        <w:t>,</w:t>
      </w:r>
      <w:r w:rsidRPr="00295E57">
        <w:rPr>
          <w:rFonts w:ascii="Times New Roman" w:eastAsia="Times New Roman" w:hAnsi="Times New Roman" w:cs="Times New Roman"/>
          <w:sz w:val="24"/>
          <w:szCs w:val="24"/>
        </w:rPr>
        <w:t xml:space="preserve"> в лице_____________________________ ______________________________________________________________, действующего на основании Устава Парфинского муниципального района, с одной стороны, и </w:t>
      </w:r>
      <w:r w:rsidRPr="00295E57">
        <w:rPr>
          <w:rFonts w:ascii="Times New Roman" w:eastAsia="Calibri" w:hAnsi="Times New Roman" w:cs="Times New Roman"/>
          <w:sz w:val="24"/>
          <w:szCs w:val="24"/>
          <w:lang w:eastAsia="en-US"/>
        </w:rPr>
        <w:t xml:space="preserve">_______________________________________________________________, </w:t>
      </w:r>
    </w:p>
    <w:p w:rsidR="00295E57" w:rsidRPr="00295E57" w:rsidRDefault="00295E57" w:rsidP="00295E57">
      <w:pPr>
        <w:widowControl w:val="0"/>
        <w:suppressAutoHyphens/>
        <w:autoSpaceDE w:val="0"/>
        <w:autoSpaceDN w:val="0"/>
        <w:adjustRightInd w:val="0"/>
        <w:spacing w:after="60" w:line="240" w:lineRule="auto"/>
        <w:jc w:val="center"/>
        <w:rPr>
          <w:rFonts w:ascii="Times New Roman" w:eastAsia="Calibri" w:hAnsi="Times New Roman" w:cs="Times New Roman"/>
          <w:sz w:val="24"/>
          <w:szCs w:val="24"/>
          <w:lang w:eastAsia="en-US"/>
        </w:rPr>
      </w:pPr>
      <w:r w:rsidRPr="00295E57">
        <w:rPr>
          <w:rFonts w:ascii="Times New Roman" w:eastAsia="Times New Roman" w:hAnsi="Times New Roman" w:cs="Times New Roman"/>
          <w:sz w:val="24"/>
          <w:szCs w:val="24"/>
        </w:rPr>
        <w:t xml:space="preserve">                        (юридическое лицо (за исключением государственных (муниципальных) учреждений) или индивидуальный предприниматель)</w:t>
      </w:r>
    </w:p>
    <w:p w:rsidR="00295E57" w:rsidRPr="00295E57" w:rsidRDefault="00295E57" w:rsidP="00295E57">
      <w:pPr>
        <w:widowControl w:val="0"/>
        <w:suppressAutoHyphens/>
        <w:autoSpaceDE w:val="0"/>
        <w:autoSpaceDN w:val="0"/>
        <w:adjustRightInd w:val="0"/>
        <w:spacing w:after="60" w:line="240" w:lineRule="auto"/>
        <w:contextualSpacing/>
        <w:jc w:val="both"/>
        <w:rPr>
          <w:rFonts w:ascii="Times New Roman" w:eastAsia="Times New Roman" w:hAnsi="Times New Roman" w:cs="Times New Roman"/>
          <w:sz w:val="24"/>
          <w:szCs w:val="24"/>
        </w:rPr>
      </w:pPr>
      <w:proofErr w:type="gramStart"/>
      <w:r w:rsidRPr="00295E57">
        <w:rPr>
          <w:rFonts w:ascii="Times New Roman" w:eastAsia="Times New Roman" w:hAnsi="Times New Roman" w:cs="Times New Roman"/>
          <w:sz w:val="24"/>
          <w:szCs w:val="24"/>
        </w:rPr>
        <w:t>именуемое (</w:t>
      </w:r>
      <w:proofErr w:type="spellStart"/>
      <w:r w:rsidRPr="00295E57">
        <w:rPr>
          <w:rFonts w:ascii="Times New Roman" w:eastAsia="Times New Roman" w:hAnsi="Times New Roman" w:cs="Times New Roman"/>
          <w:sz w:val="24"/>
          <w:szCs w:val="24"/>
        </w:rPr>
        <w:t>ый</w:t>
      </w:r>
      <w:proofErr w:type="spellEnd"/>
      <w:r w:rsidRPr="00295E57">
        <w:rPr>
          <w:rFonts w:ascii="Times New Roman" w:eastAsia="Times New Roman" w:hAnsi="Times New Roman" w:cs="Times New Roman"/>
          <w:sz w:val="24"/>
          <w:szCs w:val="24"/>
        </w:rPr>
        <w:t xml:space="preserve">, </w:t>
      </w:r>
      <w:proofErr w:type="spellStart"/>
      <w:r w:rsidRPr="00295E57">
        <w:rPr>
          <w:rFonts w:ascii="Times New Roman" w:eastAsia="Times New Roman" w:hAnsi="Times New Roman" w:cs="Times New Roman"/>
          <w:sz w:val="24"/>
          <w:szCs w:val="24"/>
        </w:rPr>
        <w:t>ая</w:t>
      </w:r>
      <w:proofErr w:type="spellEnd"/>
      <w:r w:rsidRPr="00295E57">
        <w:rPr>
          <w:rFonts w:ascii="Times New Roman" w:eastAsia="Times New Roman" w:hAnsi="Times New Roman" w:cs="Times New Roman"/>
          <w:sz w:val="24"/>
          <w:szCs w:val="24"/>
        </w:rPr>
        <w:t xml:space="preserve">) в дальнейшем «Получатель», в лице ____________________________________________________, </w:t>
      </w:r>
      <w:r w:rsidRPr="00295E57">
        <w:rPr>
          <w:rFonts w:ascii="Times New Roman" w:eastAsia="Calibri" w:hAnsi="Times New Roman" w:cs="Times New Roman"/>
          <w:sz w:val="24"/>
          <w:szCs w:val="24"/>
          <w:lang w:eastAsia="en-US"/>
        </w:rPr>
        <w:t>действующего на основании _________________________________________,</w:t>
      </w:r>
      <w:r w:rsidRPr="00295E57">
        <w:rPr>
          <w:rFonts w:ascii="Times New Roman" w:eastAsia="Times New Roman" w:hAnsi="Times New Roman" w:cs="Times New Roman"/>
          <w:sz w:val="24"/>
          <w:szCs w:val="24"/>
        </w:rPr>
        <w:t xml:space="preserve"> с другой стороны, далее именуемые «Стороны», заключили настоящее соглашение (далее – Соглашение) о нижеследующем.</w:t>
      </w:r>
      <w:proofErr w:type="gramEnd"/>
    </w:p>
    <w:p w:rsidR="00295E57" w:rsidRPr="00295E57" w:rsidRDefault="00295E57" w:rsidP="00295E5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bookmarkStart w:id="1" w:name="P1762"/>
      <w:bookmarkEnd w:id="1"/>
      <w:r w:rsidRPr="00295E57">
        <w:rPr>
          <w:rFonts w:ascii="Times New Roman" w:eastAsia="Times New Roman" w:hAnsi="Times New Roman" w:cs="Times New Roman"/>
          <w:b/>
          <w:sz w:val="24"/>
          <w:szCs w:val="24"/>
        </w:rPr>
        <w:t>1. Предмет соглашения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1.1. </w:t>
      </w:r>
      <w:proofErr w:type="gramStart"/>
      <w:r w:rsidRPr="00295E57">
        <w:rPr>
          <w:rFonts w:ascii="Times New Roman" w:eastAsia="Times New Roman" w:hAnsi="Times New Roman" w:cs="Times New Roman"/>
          <w:sz w:val="24"/>
          <w:szCs w:val="24"/>
        </w:rPr>
        <w:t xml:space="preserve">Предметом настоящего соглашения является предоставление субсидии из бюджета Парфинского муниципального района Получателю на возмещение затрат по обеспечению твердым  топливом (дровами) членов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295E57">
        <w:rPr>
          <w:rFonts w:ascii="Times New Roman" w:eastAsia="Times New Roman" w:hAnsi="Times New Roman" w:cs="Times New Roman"/>
          <w:sz w:val="24"/>
          <w:szCs w:val="24"/>
        </w:rPr>
        <w:t>Росгвардии</w:t>
      </w:r>
      <w:proofErr w:type="spellEnd"/>
      <w:r w:rsidRPr="00295E57">
        <w:rPr>
          <w:rFonts w:ascii="Times New Roman" w:eastAsia="Times New Roman" w:hAnsi="Times New Roman" w:cs="Times New Roman"/>
          <w:sz w:val="24"/>
          <w:szCs w:val="24"/>
        </w:rPr>
        <w:t>, граждан, заключивших контракт о прохождении военной службы, сотрудников, находящихся в служебной командировке в зоне</w:t>
      </w:r>
      <w:proofErr w:type="gramEnd"/>
      <w:r w:rsidRPr="00295E57">
        <w:rPr>
          <w:rFonts w:ascii="Times New Roman" w:eastAsia="Times New Roman" w:hAnsi="Times New Roman" w:cs="Times New Roman"/>
          <w:sz w:val="24"/>
          <w:szCs w:val="24"/>
        </w:rPr>
        <w:t xml:space="preserve"> </w:t>
      </w:r>
      <w:proofErr w:type="gramStart"/>
      <w:r w:rsidRPr="00295E57">
        <w:rPr>
          <w:rFonts w:ascii="Times New Roman" w:eastAsia="Times New Roman" w:hAnsi="Times New Roman" w:cs="Times New Roman"/>
          <w:sz w:val="24"/>
          <w:szCs w:val="24"/>
        </w:rPr>
        <w:t xml:space="preserve">действия специальной военной операции, проживающих в жилых помещениях с печным отоплением в соответствии с Порядком предоставления в 2023 году субсидии  юридическим лицам и индивидуальным предпринимателям  на возмещение затрат по обеспечению твердым топливом (дровами) членов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295E57">
        <w:rPr>
          <w:rFonts w:ascii="Times New Roman" w:eastAsia="Times New Roman" w:hAnsi="Times New Roman" w:cs="Times New Roman"/>
          <w:sz w:val="24"/>
          <w:szCs w:val="24"/>
        </w:rPr>
        <w:t>Росгвардии</w:t>
      </w:r>
      <w:proofErr w:type="spellEnd"/>
      <w:r w:rsidRPr="00295E57">
        <w:rPr>
          <w:rFonts w:ascii="Times New Roman" w:eastAsia="Times New Roman" w:hAnsi="Times New Roman" w:cs="Times New Roman"/>
          <w:sz w:val="24"/>
          <w:szCs w:val="24"/>
        </w:rPr>
        <w:t>, граждан</w:t>
      </w:r>
      <w:proofErr w:type="gramEnd"/>
      <w:r w:rsidRPr="00295E57">
        <w:rPr>
          <w:rFonts w:ascii="Times New Roman" w:eastAsia="Times New Roman" w:hAnsi="Times New Roman" w:cs="Times New Roman"/>
          <w:sz w:val="24"/>
          <w:szCs w:val="24"/>
        </w:rPr>
        <w:t xml:space="preserve">,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w:t>
      </w:r>
      <w:r w:rsidRPr="00295E57">
        <w:rPr>
          <w:rFonts w:ascii="Times New Roman" w:eastAsia="Times New Roman" w:hAnsi="Times New Roman" w:cs="Times New Roman"/>
          <w:sz w:val="24"/>
          <w:szCs w:val="24"/>
        </w:rPr>
        <w:lastRenderedPageBreak/>
        <w:t>печным отоплением, утвержденным постановлением Администрации муниципального района от 30.01.2023 № 88 (далее – Порядок предоставления субсидий, Порядок),</w:t>
      </w:r>
    </w:p>
    <w:p w:rsidR="00295E57" w:rsidRPr="00295E57" w:rsidRDefault="00295E57" w:rsidP="00295E5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95E57">
        <w:rPr>
          <w:rFonts w:ascii="Times New Roman" w:eastAsia="Times New Roman" w:hAnsi="Times New Roman" w:cs="Times New Roman"/>
          <w:b/>
          <w:sz w:val="24"/>
          <w:szCs w:val="24"/>
        </w:rPr>
        <w:t>2. Финансовое обеспечение предоставления субсидии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bookmarkStart w:id="2" w:name="P1781"/>
      <w:bookmarkEnd w:id="2"/>
      <w:r w:rsidRPr="00295E57">
        <w:rPr>
          <w:rFonts w:ascii="Times New Roman" w:eastAsia="Times New Roman" w:hAnsi="Times New Roman" w:cs="Times New Roman"/>
          <w:sz w:val="24"/>
          <w:szCs w:val="24"/>
        </w:rPr>
        <w:t xml:space="preserve">2.1. </w:t>
      </w:r>
      <w:proofErr w:type="gramStart"/>
      <w:r w:rsidRPr="00295E57">
        <w:rPr>
          <w:rFonts w:ascii="Times New Roman" w:eastAsia="Times New Roman" w:hAnsi="Times New Roman" w:cs="Times New Roman"/>
          <w:sz w:val="24"/>
          <w:szCs w:val="24"/>
        </w:rPr>
        <w:t xml:space="preserve">Субсидия предоставляется в пределах бюджетных ассигнований, предусмотренных в бюджете Парфинского муниципального района, в рамках муниципальной программы Парфинского муниципального района «Обеспечение экономического развития Парфинского муниципального района  на 2020-2025 годы», утвержденной постановлением Администрации муниципального района от 21.11.2019 №857, по кодам классификации (далее - коды БК) на цели, указанные в </w:t>
      </w:r>
      <w:hyperlink w:anchor="P1762" w:history="1">
        <w:r w:rsidRPr="00295E57">
          <w:rPr>
            <w:rFonts w:ascii="Times New Roman" w:eastAsia="Times New Roman" w:hAnsi="Times New Roman" w:cs="Times New Roman"/>
            <w:sz w:val="24"/>
            <w:szCs w:val="24"/>
          </w:rPr>
          <w:t>разделе</w:t>
        </w:r>
      </w:hyperlink>
      <w:r w:rsidRPr="00295E57">
        <w:rPr>
          <w:rFonts w:ascii="Times New Roman" w:eastAsia="Times New Roman" w:hAnsi="Times New Roman" w:cs="Times New Roman"/>
          <w:sz w:val="24"/>
          <w:szCs w:val="24"/>
        </w:rPr>
        <w:t xml:space="preserve"> 1 настоящего Соглашения, в размере понесённых Получателем затрат на обеспечение твердым  топливом (дровами</w:t>
      </w:r>
      <w:proofErr w:type="gramEnd"/>
      <w:r w:rsidRPr="00295E57">
        <w:rPr>
          <w:rFonts w:ascii="Times New Roman" w:eastAsia="Times New Roman" w:hAnsi="Times New Roman" w:cs="Times New Roman"/>
          <w:sz w:val="24"/>
          <w:szCs w:val="24"/>
        </w:rPr>
        <w:t xml:space="preserve">) </w:t>
      </w:r>
      <w:proofErr w:type="gramStart"/>
      <w:r w:rsidRPr="00295E57">
        <w:rPr>
          <w:rFonts w:ascii="Times New Roman" w:eastAsia="Times New Roman" w:hAnsi="Times New Roman" w:cs="Times New Roman"/>
          <w:sz w:val="24"/>
          <w:szCs w:val="24"/>
        </w:rPr>
        <w:t xml:space="preserve">членов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295E57">
        <w:rPr>
          <w:rFonts w:ascii="Times New Roman" w:eastAsia="Times New Roman" w:hAnsi="Times New Roman" w:cs="Times New Roman"/>
          <w:sz w:val="24"/>
          <w:szCs w:val="24"/>
        </w:rPr>
        <w:t>Росгвардии</w:t>
      </w:r>
      <w:proofErr w:type="spellEnd"/>
      <w:r w:rsidRPr="00295E57">
        <w:rPr>
          <w:rFonts w:ascii="Times New Roman" w:eastAsia="Times New Roman" w:hAnsi="Times New Roman" w:cs="Times New Roman"/>
          <w:sz w:val="24"/>
          <w:szCs w:val="24"/>
        </w:rPr>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 но не более 2600,00 (две тысячи шестьсот рублей, 00</w:t>
      </w:r>
      <w:proofErr w:type="gramEnd"/>
      <w:r w:rsidRPr="00295E57">
        <w:rPr>
          <w:rFonts w:ascii="Times New Roman" w:eastAsia="Times New Roman" w:hAnsi="Times New Roman" w:cs="Times New Roman"/>
          <w:sz w:val="24"/>
          <w:szCs w:val="24"/>
        </w:rPr>
        <w:t xml:space="preserve"> коп.) за 1 куб. м дров.</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2.2. Размер предоставляемой субсидии составляет: ________________</w:t>
      </w:r>
    </w:p>
    <w:p w:rsidR="00295E57" w:rsidRPr="00295E57" w:rsidRDefault="00295E57" w:rsidP="00295E57">
      <w:pPr>
        <w:widowControl w:val="0"/>
        <w:suppressAutoHyphens/>
        <w:autoSpaceDE w:val="0"/>
        <w:autoSpaceDN w:val="0"/>
        <w:adjustRightInd w:val="0"/>
        <w:spacing w:after="60" w:line="240" w:lineRule="auto"/>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_________(________________________) рублей  по коду БК __________</w:t>
      </w:r>
    </w:p>
    <w:p w:rsidR="00295E57" w:rsidRPr="00295E57" w:rsidRDefault="00295E57" w:rsidP="00295E57">
      <w:pPr>
        <w:widowControl w:val="0"/>
        <w:suppressAutoHyphens/>
        <w:autoSpaceDE w:val="0"/>
        <w:autoSpaceDN w:val="0"/>
        <w:adjustRightInd w:val="0"/>
        <w:spacing w:after="60" w:line="240" w:lineRule="auto"/>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                                          (сумма прописью)</w:t>
      </w:r>
    </w:p>
    <w:p w:rsidR="00295E57" w:rsidRPr="00295E57" w:rsidRDefault="00295E57" w:rsidP="00295E57">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bookmarkStart w:id="3" w:name="P1801"/>
      <w:bookmarkEnd w:id="3"/>
      <w:r w:rsidRPr="00295E57">
        <w:rPr>
          <w:rFonts w:ascii="Times New Roman" w:eastAsia="Times New Roman" w:hAnsi="Times New Roman" w:cs="Times New Roman"/>
          <w:b/>
          <w:sz w:val="24"/>
          <w:szCs w:val="24"/>
        </w:rPr>
        <w:t>3. Условия предоставления субсидии</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3.1. Субсидия предоставляется в соответствии с Порядком предоставления субсидии при выполнении условий: </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3.1.1. </w:t>
      </w:r>
      <w:proofErr w:type="gramStart"/>
      <w:r w:rsidRPr="00295E57">
        <w:rPr>
          <w:rFonts w:ascii="Times New Roman" w:eastAsia="Times New Roman" w:hAnsi="Times New Roman" w:cs="Times New Roman"/>
          <w:sz w:val="24"/>
          <w:szCs w:val="24"/>
        </w:rPr>
        <w:t xml:space="preserve">Обеспечение Получателем твёрдым топливом (дровами) членов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295E57">
        <w:rPr>
          <w:rFonts w:ascii="Times New Roman" w:eastAsia="Times New Roman" w:hAnsi="Times New Roman" w:cs="Times New Roman"/>
          <w:sz w:val="24"/>
          <w:szCs w:val="24"/>
        </w:rPr>
        <w:t>Росгвардии</w:t>
      </w:r>
      <w:proofErr w:type="spellEnd"/>
      <w:r w:rsidRPr="00295E57">
        <w:rPr>
          <w:rFonts w:ascii="Times New Roman" w:eastAsia="Times New Roman" w:hAnsi="Times New Roman" w:cs="Times New Roman"/>
          <w:sz w:val="24"/>
          <w:szCs w:val="24"/>
        </w:rPr>
        <w:t>,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на территории Парфинского района в жилых помещениях с печным отоплением</w:t>
      </w:r>
      <w:proofErr w:type="gramEnd"/>
      <w:r w:rsidRPr="00295E57">
        <w:rPr>
          <w:rFonts w:ascii="Times New Roman" w:eastAsia="Times New Roman" w:hAnsi="Times New Roman" w:cs="Times New Roman"/>
          <w:sz w:val="24"/>
          <w:szCs w:val="24"/>
        </w:rPr>
        <w:t xml:space="preserve">, в </w:t>
      </w:r>
      <w:proofErr w:type="gramStart"/>
      <w:r w:rsidRPr="00295E57">
        <w:rPr>
          <w:rFonts w:ascii="Times New Roman" w:eastAsia="Times New Roman" w:hAnsi="Times New Roman" w:cs="Times New Roman"/>
          <w:sz w:val="24"/>
          <w:szCs w:val="24"/>
        </w:rPr>
        <w:t>количестве</w:t>
      </w:r>
      <w:proofErr w:type="gramEnd"/>
      <w:r w:rsidRPr="00295E57">
        <w:rPr>
          <w:rFonts w:ascii="Times New Roman" w:eastAsia="Times New Roman" w:hAnsi="Times New Roman" w:cs="Times New Roman"/>
          <w:sz w:val="24"/>
          <w:szCs w:val="24"/>
        </w:rPr>
        <w:t xml:space="preserve"> не превышающем 12 куб. м на одну семью (в том числе в случае подачи нескольких заявлений от членов семьи такого гражданина), распиленных и расколотых, с процентным содержанием березы не менее 50%, с доставкой к месту жительства по списку, предоставленному Администрацией муниципального района.</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3.1.2. При представлении Получателем в Администрацию муниципального района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акты приема – передачи твёрдого топлива (дров) по форме согласно приложению к настоящему Соглашению;</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proofErr w:type="gramStart"/>
      <w:r w:rsidRPr="00295E57">
        <w:rPr>
          <w:rFonts w:ascii="Times New Roman" w:eastAsia="Times New Roman" w:hAnsi="Times New Roman" w:cs="Times New Roman"/>
          <w:sz w:val="24"/>
          <w:szCs w:val="24"/>
        </w:rPr>
        <w:t xml:space="preserve">отчёта результативности предоставления субсидии юридическим лицам и индивидуальным предпринимателям  на возмещение затрат по обеспечению твердым топливом (дровами) членов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295E57">
        <w:rPr>
          <w:rFonts w:ascii="Times New Roman" w:eastAsia="Times New Roman" w:hAnsi="Times New Roman" w:cs="Times New Roman"/>
          <w:sz w:val="24"/>
          <w:szCs w:val="24"/>
        </w:rPr>
        <w:t>Росгвардии</w:t>
      </w:r>
      <w:proofErr w:type="spellEnd"/>
      <w:r w:rsidRPr="00295E57">
        <w:rPr>
          <w:rFonts w:ascii="Times New Roman" w:eastAsia="Times New Roman" w:hAnsi="Times New Roman" w:cs="Times New Roman"/>
          <w:sz w:val="24"/>
          <w:szCs w:val="24"/>
        </w:rPr>
        <w:t>, граждан, заключивших контракт о прохождении военной службы, сотрудников, находящихся в служебной командировке в зоне действия специальной военной</w:t>
      </w:r>
      <w:proofErr w:type="gramEnd"/>
      <w:r w:rsidRPr="00295E57">
        <w:rPr>
          <w:rFonts w:ascii="Times New Roman" w:eastAsia="Times New Roman" w:hAnsi="Times New Roman" w:cs="Times New Roman"/>
          <w:sz w:val="24"/>
          <w:szCs w:val="24"/>
        </w:rPr>
        <w:t xml:space="preserve"> операции, </w:t>
      </w:r>
      <w:proofErr w:type="spellStart"/>
      <w:r w:rsidRPr="00295E57">
        <w:rPr>
          <w:rFonts w:ascii="Times New Roman" w:eastAsia="Times New Roman" w:hAnsi="Times New Roman" w:cs="Times New Roman"/>
          <w:sz w:val="24"/>
          <w:szCs w:val="24"/>
        </w:rPr>
        <w:t>проживающихв</w:t>
      </w:r>
      <w:proofErr w:type="spellEnd"/>
      <w:r w:rsidRPr="00295E57">
        <w:rPr>
          <w:rFonts w:ascii="Times New Roman" w:eastAsia="Times New Roman" w:hAnsi="Times New Roman" w:cs="Times New Roman"/>
          <w:sz w:val="24"/>
          <w:szCs w:val="24"/>
        </w:rPr>
        <w:t xml:space="preserve"> жилых помещениях с печным отоплением (приложение №5 к Порядку).</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3.2. Получатель должен соответствовать требованиям, </w:t>
      </w:r>
      <w:proofErr w:type="gramStart"/>
      <w:r w:rsidRPr="00295E57">
        <w:rPr>
          <w:rFonts w:ascii="Times New Roman" w:eastAsia="Times New Roman" w:hAnsi="Times New Roman" w:cs="Times New Roman"/>
          <w:sz w:val="24"/>
          <w:szCs w:val="24"/>
        </w:rPr>
        <w:t>предусмотренных</w:t>
      </w:r>
      <w:proofErr w:type="gramEnd"/>
      <w:r w:rsidRPr="00295E57">
        <w:rPr>
          <w:rFonts w:ascii="Times New Roman" w:eastAsia="Times New Roman" w:hAnsi="Times New Roman" w:cs="Times New Roman"/>
          <w:sz w:val="24"/>
          <w:szCs w:val="24"/>
        </w:rPr>
        <w:t xml:space="preserve"> пунктом </w:t>
      </w:r>
      <w:r w:rsidRPr="00295E57">
        <w:rPr>
          <w:rFonts w:ascii="Times New Roman" w:eastAsia="Times New Roman" w:hAnsi="Times New Roman" w:cs="Times New Roman"/>
          <w:sz w:val="24"/>
          <w:szCs w:val="24"/>
        </w:rPr>
        <w:lastRenderedPageBreak/>
        <w:t>12 Порядка предоставления субсидии.</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3.3.</w:t>
      </w:r>
      <w:r w:rsidRPr="00295E57">
        <w:rPr>
          <w:rFonts w:ascii="Times New Roman" w:eastAsia="Times New Roman" w:hAnsi="Times New Roman" w:cs="Times New Roman"/>
          <w:sz w:val="24"/>
          <w:szCs w:val="24"/>
        </w:rPr>
        <w:tab/>
        <w:t xml:space="preserve">В случае уменьшения Администрации муниципального района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заключается дополнительное Соглашение или расторгается Соглашение при </w:t>
      </w:r>
      <w:proofErr w:type="gramStart"/>
      <w:r w:rsidRPr="00295E57">
        <w:rPr>
          <w:rFonts w:ascii="Times New Roman" w:eastAsia="Times New Roman" w:hAnsi="Times New Roman" w:cs="Times New Roman"/>
          <w:sz w:val="24"/>
          <w:szCs w:val="24"/>
        </w:rPr>
        <w:t>не достижении</w:t>
      </w:r>
      <w:proofErr w:type="gramEnd"/>
      <w:r w:rsidRPr="00295E57">
        <w:rPr>
          <w:rFonts w:ascii="Times New Roman" w:eastAsia="Times New Roman" w:hAnsi="Times New Roman" w:cs="Times New Roman"/>
          <w:sz w:val="24"/>
          <w:szCs w:val="24"/>
        </w:rPr>
        <w:t xml:space="preserve"> согласия по новым условиям.</w:t>
      </w:r>
    </w:p>
    <w:p w:rsidR="00295E57" w:rsidRPr="00295E57" w:rsidRDefault="00295E57" w:rsidP="00295E57">
      <w:pPr>
        <w:widowControl w:val="0"/>
        <w:suppressAutoHyphens/>
        <w:autoSpaceDE w:val="0"/>
        <w:autoSpaceDN w:val="0"/>
        <w:adjustRightInd w:val="0"/>
        <w:spacing w:afterLines="60" w:after="144" w:line="240" w:lineRule="auto"/>
        <w:ind w:firstLine="709"/>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3.4. Размер субсидии определяется по формуле:</w:t>
      </w:r>
    </w:p>
    <w:tbl>
      <w:tblPr>
        <w:tblStyle w:val="1"/>
        <w:tblW w:w="3118"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25"/>
        <w:gridCol w:w="426"/>
        <w:gridCol w:w="1559"/>
      </w:tblGrid>
      <w:tr w:rsidR="00295E57" w:rsidRPr="00295E57" w:rsidTr="00A448B9">
        <w:trPr>
          <w:trHeight w:val="247"/>
        </w:trPr>
        <w:tc>
          <w:tcPr>
            <w:tcW w:w="708" w:type="dxa"/>
            <w:vMerge w:val="restart"/>
            <w:vAlign w:val="center"/>
          </w:tcPr>
          <w:p w:rsidR="00295E57" w:rsidRPr="00295E57" w:rsidRDefault="00295E57" w:rsidP="00295E57">
            <w:pPr>
              <w:spacing w:line="240" w:lineRule="atLeast"/>
              <w:rPr>
                <w:spacing w:val="-14"/>
                <w:sz w:val="24"/>
                <w:szCs w:val="24"/>
              </w:rPr>
            </w:pPr>
            <w:proofErr w:type="spellStart"/>
            <w:r w:rsidRPr="00295E57">
              <w:rPr>
                <w:sz w:val="24"/>
                <w:szCs w:val="24"/>
                <w:lang w:val="en-US"/>
              </w:rPr>
              <w:t>R</w:t>
            </w:r>
            <w:r w:rsidRPr="00295E57">
              <w:rPr>
                <w:sz w:val="24"/>
                <w:szCs w:val="24"/>
                <w:vertAlign w:val="subscript"/>
                <w:lang w:val="en-US"/>
              </w:rPr>
              <w:t>i</w:t>
            </w:r>
            <w:proofErr w:type="spellEnd"/>
            <w:r w:rsidRPr="00295E57">
              <w:rPr>
                <w:sz w:val="24"/>
                <w:szCs w:val="24"/>
              </w:rPr>
              <w:t>=</w:t>
            </w:r>
          </w:p>
        </w:tc>
        <w:tc>
          <w:tcPr>
            <w:tcW w:w="425" w:type="dxa"/>
            <w:vMerge w:val="restart"/>
            <w:vAlign w:val="center"/>
          </w:tcPr>
          <w:p w:rsidR="00295E57" w:rsidRPr="00295E57" w:rsidRDefault="00295E57" w:rsidP="00295E57">
            <w:pPr>
              <w:spacing w:line="240" w:lineRule="atLeast"/>
              <w:rPr>
                <w:sz w:val="24"/>
                <w:szCs w:val="24"/>
              </w:rPr>
            </w:pPr>
            <w:r w:rsidRPr="00295E57">
              <w:rPr>
                <w:sz w:val="24"/>
                <w:szCs w:val="24"/>
              </w:rPr>
              <w:t>∑</w:t>
            </w:r>
          </w:p>
        </w:tc>
        <w:tc>
          <w:tcPr>
            <w:tcW w:w="426" w:type="dxa"/>
            <w:vAlign w:val="bottom"/>
          </w:tcPr>
          <w:p w:rsidR="00295E57" w:rsidRPr="00295E57" w:rsidRDefault="00295E57" w:rsidP="00295E57">
            <w:pPr>
              <w:spacing w:line="240" w:lineRule="atLeast"/>
              <w:ind w:left="-113" w:right="-113"/>
              <w:rPr>
                <w:sz w:val="24"/>
                <w:szCs w:val="24"/>
                <w:vertAlign w:val="subscript"/>
                <w:lang w:val="en-US"/>
              </w:rPr>
            </w:pPr>
            <w:proofErr w:type="spellStart"/>
            <w:r w:rsidRPr="00295E57">
              <w:rPr>
                <w:sz w:val="24"/>
                <w:szCs w:val="24"/>
                <w:vertAlign w:val="subscript"/>
                <w:lang w:val="en-US"/>
              </w:rPr>
              <w:t>ni</w:t>
            </w:r>
            <w:proofErr w:type="spellEnd"/>
          </w:p>
        </w:tc>
        <w:tc>
          <w:tcPr>
            <w:tcW w:w="1559" w:type="dxa"/>
            <w:vMerge w:val="restart"/>
            <w:vAlign w:val="center"/>
          </w:tcPr>
          <w:p w:rsidR="00295E57" w:rsidRPr="00295E57" w:rsidRDefault="00295E57" w:rsidP="00295E57">
            <w:pPr>
              <w:spacing w:line="240" w:lineRule="atLeast"/>
              <w:ind w:left="-113"/>
              <w:rPr>
                <w:sz w:val="24"/>
                <w:szCs w:val="24"/>
                <w:lang w:val="en-US"/>
              </w:rPr>
            </w:pPr>
            <w:r w:rsidRPr="00295E57">
              <w:rPr>
                <w:sz w:val="24"/>
                <w:szCs w:val="24"/>
                <w:lang w:val="en-US"/>
              </w:rPr>
              <w:t>D × C</w:t>
            </w:r>
            <w:r w:rsidRPr="00295E57">
              <w:rPr>
                <w:sz w:val="24"/>
                <w:szCs w:val="24"/>
              </w:rPr>
              <w:t>,  где:</w:t>
            </w:r>
          </w:p>
        </w:tc>
      </w:tr>
      <w:tr w:rsidR="00295E57" w:rsidRPr="00295E57" w:rsidTr="00A448B9">
        <w:trPr>
          <w:trHeight w:val="327"/>
        </w:trPr>
        <w:tc>
          <w:tcPr>
            <w:tcW w:w="708" w:type="dxa"/>
            <w:vMerge/>
            <w:vAlign w:val="center"/>
          </w:tcPr>
          <w:p w:rsidR="00295E57" w:rsidRPr="00295E57" w:rsidRDefault="00295E57" w:rsidP="00295E57">
            <w:pPr>
              <w:spacing w:line="240" w:lineRule="atLeast"/>
              <w:jc w:val="right"/>
              <w:rPr>
                <w:sz w:val="24"/>
                <w:szCs w:val="24"/>
              </w:rPr>
            </w:pPr>
          </w:p>
        </w:tc>
        <w:tc>
          <w:tcPr>
            <w:tcW w:w="425" w:type="dxa"/>
            <w:vMerge/>
          </w:tcPr>
          <w:p w:rsidR="00295E57" w:rsidRPr="00295E57" w:rsidRDefault="00295E57" w:rsidP="00295E57">
            <w:pPr>
              <w:spacing w:line="240" w:lineRule="atLeast"/>
              <w:rPr>
                <w:sz w:val="24"/>
                <w:szCs w:val="24"/>
              </w:rPr>
            </w:pPr>
          </w:p>
        </w:tc>
        <w:tc>
          <w:tcPr>
            <w:tcW w:w="426" w:type="dxa"/>
          </w:tcPr>
          <w:p w:rsidR="00295E57" w:rsidRPr="00295E57" w:rsidRDefault="00295E57" w:rsidP="00295E57">
            <w:pPr>
              <w:spacing w:line="240" w:lineRule="atLeast"/>
              <w:ind w:left="-113" w:right="-113"/>
              <w:rPr>
                <w:sz w:val="24"/>
                <w:szCs w:val="24"/>
                <w:vertAlign w:val="subscript"/>
              </w:rPr>
            </w:pPr>
            <w:r w:rsidRPr="00295E57">
              <w:rPr>
                <w:sz w:val="24"/>
                <w:szCs w:val="24"/>
                <w:vertAlign w:val="subscript"/>
                <w:lang w:val="en-US"/>
              </w:rPr>
              <w:t>i</w:t>
            </w:r>
            <w:r w:rsidRPr="00295E57">
              <w:rPr>
                <w:sz w:val="24"/>
                <w:szCs w:val="24"/>
                <w:vertAlign w:val="subscript"/>
              </w:rPr>
              <w:t xml:space="preserve"> = 1</w:t>
            </w:r>
          </w:p>
        </w:tc>
        <w:tc>
          <w:tcPr>
            <w:tcW w:w="1559" w:type="dxa"/>
            <w:vMerge/>
          </w:tcPr>
          <w:p w:rsidR="00295E57" w:rsidRPr="00295E57" w:rsidRDefault="00295E57" w:rsidP="00295E57">
            <w:pPr>
              <w:spacing w:line="240" w:lineRule="atLeast"/>
              <w:ind w:left="-113"/>
              <w:rPr>
                <w:sz w:val="24"/>
                <w:szCs w:val="24"/>
              </w:rPr>
            </w:pPr>
          </w:p>
        </w:tc>
      </w:tr>
    </w:tbl>
    <w:p w:rsidR="00295E57" w:rsidRPr="00295E57" w:rsidRDefault="00295E57" w:rsidP="00295E57">
      <w:pPr>
        <w:spacing w:after="0" w:line="20" w:lineRule="exact"/>
        <w:rPr>
          <w:rFonts w:ascii="Times New Roman" w:eastAsia="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336"/>
        <w:gridCol w:w="8561"/>
      </w:tblGrid>
      <w:tr w:rsidR="00295E57" w:rsidRPr="00295E57" w:rsidTr="00A448B9">
        <w:tc>
          <w:tcPr>
            <w:tcW w:w="673" w:type="dxa"/>
          </w:tcPr>
          <w:p w:rsidR="00295E57" w:rsidRPr="00295E57" w:rsidRDefault="00295E57" w:rsidP="00295E57">
            <w:pPr>
              <w:spacing w:before="120" w:line="220" w:lineRule="exact"/>
              <w:rPr>
                <w:sz w:val="24"/>
                <w:szCs w:val="24"/>
                <w:lang w:val="en-US"/>
              </w:rPr>
            </w:pPr>
            <w:proofErr w:type="spellStart"/>
            <w:r w:rsidRPr="00295E57">
              <w:rPr>
                <w:sz w:val="24"/>
                <w:szCs w:val="24"/>
                <w:lang w:val="en-US"/>
              </w:rPr>
              <w:t>R</w:t>
            </w:r>
            <w:r w:rsidRPr="00295E57">
              <w:rPr>
                <w:sz w:val="24"/>
                <w:szCs w:val="24"/>
                <w:vertAlign w:val="subscript"/>
                <w:lang w:val="en-US"/>
              </w:rPr>
              <w:t>i</w:t>
            </w:r>
            <w:proofErr w:type="spellEnd"/>
          </w:p>
        </w:tc>
        <w:tc>
          <w:tcPr>
            <w:tcW w:w="336" w:type="dxa"/>
          </w:tcPr>
          <w:p w:rsidR="00295E57" w:rsidRPr="00295E57" w:rsidRDefault="00295E57" w:rsidP="00295E57">
            <w:pPr>
              <w:spacing w:before="120" w:line="220" w:lineRule="exact"/>
              <w:jc w:val="center"/>
              <w:rPr>
                <w:sz w:val="24"/>
                <w:szCs w:val="24"/>
                <w:lang w:val="en-US"/>
              </w:rPr>
            </w:pPr>
            <w:r w:rsidRPr="00295E57">
              <w:rPr>
                <w:sz w:val="24"/>
                <w:szCs w:val="24"/>
                <w:lang w:val="en-US"/>
              </w:rPr>
              <w:t>–</w:t>
            </w:r>
          </w:p>
        </w:tc>
        <w:tc>
          <w:tcPr>
            <w:tcW w:w="8561" w:type="dxa"/>
          </w:tcPr>
          <w:p w:rsidR="00295E57" w:rsidRPr="00295E57" w:rsidRDefault="00295E57" w:rsidP="00295E57">
            <w:pPr>
              <w:spacing w:before="120" w:line="220" w:lineRule="exact"/>
              <w:rPr>
                <w:sz w:val="24"/>
                <w:szCs w:val="24"/>
              </w:rPr>
            </w:pPr>
            <w:r w:rsidRPr="00295E57">
              <w:rPr>
                <w:sz w:val="24"/>
                <w:szCs w:val="24"/>
              </w:rPr>
              <w:t>размер субсидии;</w:t>
            </w:r>
          </w:p>
        </w:tc>
      </w:tr>
      <w:tr w:rsidR="00295E57" w:rsidRPr="00295E57" w:rsidTr="00A448B9">
        <w:tc>
          <w:tcPr>
            <w:tcW w:w="673" w:type="dxa"/>
          </w:tcPr>
          <w:p w:rsidR="00295E57" w:rsidRPr="00295E57" w:rsidRDefault="00295E57" w:rsidP="00295E57">
            <w:pPr>
              <w:spacing w:before="120" w:line="220" w:lineRule="exact"/>
              <w:rPr>
                <w:sz w:val="24"/>
                <w:szCs w:val="24"/>
              </w:rPr>
            </w:pPr>
            <w:r w:rsidRPr="00295E57">
              <w:rPr>
                <w:sz w:val="24"/>
                <w:szCs w:val="24"/>
                <w:lang w:val="en-US"/>
              </w:rPr>
              <w:t>D</w:t>
            </w:r>
          </w:p>
        </w:tc>
        <w:tc>
          <w:tcPr>
            <w:tcW w:w="336" w:type="dxa"/>
          </w:tcPr>
          <w:p w:rsidR="00295E57" w:rsidRPr="00295E57" w:rsidRDefault="00295E57" w:rsidP="00295E57">
            <w:pPr>
              <w:spacing w:before="120" w:line="220" w:lineRule="exact"/>
              <w:jc w:val="center"/>
              <w:rPr>
                <w:sz w:val="24"/>
                <w:szCs w:val="24"/>
                <w:lang w:val="en-US"/>
              </w:rPr>
            </w:pPr>
            <w:r w:rsidRPr="00295E57">
              <w:rPr>
                <w:sz w:val="24"/>
                <w:szCs w:val="24"/>
                <w:lang w:val="en-US"/>
              </w:rPr>
              <w:t>–</w:t>
            </w:r>
          </w:p>
        </w:tc>
        <w:tc>
          <w:tcPr>
            <w:tcW w:w="8561" w:type="dxa"/>
          </w:tcPr>
          <w:p w:rsidR="00295E57" w:rsidRPr="00295E57" w:rsidRDefault="00295E57" w:rsidP="00295E57">
            <w:pPr>
              <w:spacing w:before="120" w:line="220" w:lineRule="exact"/>
              <w:rPr>
                <w:sz w:val="24"/>
                <w:szCs w:val="24"/>
              </w:rPr>
            </w:pPr>
            <w:r w:rsidRPr="00295E57">
              <w:rPr>
                <w:sz w:val="24"/>
                <w:szCs w:val="24"/>
              </w:rPr>
              <w:t xml:space="preserve">объём </w:t>
            </w:r>
            <w:r w:rsidRPr="00295E57">
              <w:rPr>
                <w:bCs/>
                <w:sz w:val="24"/>
                <w:szCs w:val="24"/>
              </w:rPr>
              <w:t>твердого топлива (дров),</w:t>
            </w:r>
            <w:r w:rsidRPr="00295E57">
              <w:rPr>
                <w:sz w:val="24"/>
                <w:szCs w:val="24"/>
              </w:rPr>
              <w:t xml:space="preserve"> за исключением объёма твёрдого топлива (дров), предоставленного по другим основаниям (</w:t>
            </w:r>
            <w:proofErr w:type="spellStart"/>
            <w:r w:rsidRPr="00295E57">
              <w:rPr>
                <w:sz w:val="24"/>
                <w:szCs w:val="24"/>
              </w:rPr>
              <w:t>куб</w:t>
            </w:r>
            <w:proofErr w:type="gramStart"/>
            <w:r w:rsidRPr="00295E57">
              <w:rPr>
                <w:sz w:val="24"/>
                <w:szCs w:val="24"/>
              </w:rPr>
              <w:t>.м</w:t>
            </w:r>
            <w:proofErr w:type="spellEnd"/>
            <w:proofErr w:type="gramEnd"/>
            <w:r w:rsidRPr="00295E57">
              <w:rPr>
                <w:sz w:val="24"/>
                <w:szCs w:val="24"/>
              </w:rPr>
              <w:t>);</w:t>
            </w:r>
          </w:p>
        </w:tc>
      </w:tr>
      <w:tr w:rsidR="00295E57" w:rsidRPr="00295E57" w:rsidTr="00A448B9">
        <w:tc>
          <w:tcPr>
            <w:tcW w:w="673" w:type="dxa"/>
          </w:tcPr>
          <w:p w:rsidR="00295E57" w:rsidRPr="00295E57" w:rsidRDefault="00295E57" w:rsidP="00295E57">
            <w:pPr>
              <w:spacing w:before="120" w:line="220" w:lineRule="exact"/>
              <w:rPr>
                <w:sz w:val="24"/>
                <w:szCs w:val="24"/>
              </w:rPr>
            </w:pPr>
            <w:r w:rsidRPr="00295E57">
              <w:rPr>
                <w:sz w:val="24"/>
                <w:szCs w:val="24"/>
                <w:lang w:val="en-US"/>
              </w:rPr>
              <w:t>C</w:t>
            </w:r>
          </w:p>
        </w:tc>
        <w:tc>
          <w:tcPr>
            <w:tcW w:w="336" w:type="dxa"/>
          </w:tcPr>
          <w:p w:rsidR="00295E57" w:rsidRPr="00295E57" w:rsidRDefault="00295E57" w:rsidP="00295E57">
            <w:pPr>
              <w:spacing w:before="120" w:line="220" w:lineRule="exact"/>
              <w:jc w:val="center"/>
              <w:rPr>
                <w:sz w:val="24"/>
                <w:szCs w:val="24"/>
                <w:lang w:val="en-US"/>
              </w:rPr>
            </w:pPr>
            <w:r w:rsidRPr="00295E57">
              <w:rPr>
                <w:sz w:val="24"/>
                <w:szCs w:val="24"/>
                <w:lang w:val="en-US"/>
              </w:rPr>
              <w:t>–</w:t>
            </w:r>
          </w:p>
        </w:tc>
        <w:tc>
          <w:tcPr>
            <w:tcW w:w="8561" w:type="dxa"/>
          </w:tcPr>
          <w:p w:rsidR="00295E57" w:rsidRPr="00295E57" w:rsidRDefault="00295E57" w:rsidP="00295E57">
            <w:pPr>
              <w:spacing w:before="120" w:line="220" w:lineRule="exact"/>
              <w:rPr>
                <w:sz w:val="24"/>
                <w:szCs w:val="24"/>
              </w:rPr>
            </w:pPr>
            <w:r w:rsidRPr="00295E57">
              <w:rPr>
                <w:sz w:val="24"/>
                <w:szCs w:val="24"/>
              </w:rPr>
              <w:t xml:space="preserve">цена за 1 </w:t>
            </w:r>
            <w:proofErr w:type="spellStart"/>
            <w:r w:rsidRPr="00295E57">
              <w:rPr>
                <w:sz w:val="24"/>
                <w:szCs w:val="24"/>
              </w:rPr>
              <w:t>куб</w:t>
            </w:r>
            <w:proofErr w:type="gramStart"/>
            <w:r w:rsidRPr="00295E57">
              <w:rPr>
                <w:sz w:val="24"/>
                <w:szCs w:val="24"/>
              </w:rPr>
              <w:t>.м</w:t>
            </w:r>
            <w:proofErr w:type="spellEnd"/>
            <w:proofErr w:type="gramEnd"/>
            <w:r w:rsidRPr="00295E57">
              <w:rPr>
                <w:sz w:val="24"/>
                <w:szCs w:val="24"/>
              </w:rPr>
              <w:t xml:space="preserve"> </w:t>
            </w:r>
            <w:r w:rsidRPr="00295E57">
              <w:rPr>
                <w:bCs/>
                <w:sz w:val="24"/>
                <w:szCs w:val="24"/>
              </w:rPr>
              <w:t>твердого топлива (дров) (руб.);</w:t>
            </w:r>
          </w:p>
        </w:tc>
      </w:tr>
    </w:tbl>
    <w:p w:rsidR="00295E57" w:rsidRPr="00295E57" w:rsidRDefault="00295E57" w:rsidP="00295E57">
      <w:pPr>
        <w:spacing w:afterLines="60" w:after="144" w:line="240" w:lineRule="auto"/>
        <w:jc w:val="both"/>
        <w:rPr>
          <w:rFonts w:ascii="Times New Roman" w:eastAsia="Times New Roman" w:hAnsi="Times New Roman" w:cs="Times New Roman"/>
          <w:sz w:val="24"/>
          <w:szCs w:val="24"/>
        </w:rPr>
      </w:pPr>
      <w:proofErr w:type="spellStart"/>
      <w:proofErr w:type="gramStart"/>
      <w:r w:rsidRPr="00295E57">
        <w:rPr>
          <w:rFonts w:ascii="Times New Roman" w:eastAsia="Times New Roman" w:hAnsi="Times New Roman" w:cs="Times New Roman"/>
          <w:sz w:val="24"/>
          <w:szCs w:val="24"/>
          <w:lang w:val="en-US"/>
        </w:rPr>
        <w:t>ni</w:t>
      </w:r>
      <w:proofErr w:type="spellEnd"/>
      <w:proofErr w:type="gramEnd"/>
      <w:r w:rsidRPr="00295E57">
        <w:rPr>
          <w:rFonts w:ascii="Times New Roman" w:eastAsia="Times New Roman" w:hAnsi="Times New Roman" w:cs="Times New Roman"/>
          <w:sz w:val="24"/>
          <w:szCs w:val="24"/>
        </w:rPr>
        <w:t xml:space="preserve">      – количество актов приёма –передачи.</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3.5. Условием предоставления субсидии является согласие Получателя на осуществление Администрацией муниципального района и органами финансового контроля проверок соблюдения Получателем условий, целей и порядка предоставления субсидии.</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3.6. Перечисление субсидии осуществляется в соответствии с бюджетным законодательством Российской Федерации на расчетный счёт Получателя</w:t>
      </w:r>
      <w:r w:rsidRPr="00295E57">
        <w:rPr>
          <w:rFonts w:ascii="Times New Roman" w:eastAsia="Times New Roman" w:hAnsi="Times New Roman" w:cs="Times New Roman"/>
          <w:b/>
          <w:sz w:val="24"/>
          <w:szCs w:val="24"/>
        </w:rPr>
        <w:t xml:space="preserve">, </w:t>
      </w:r>
      <w:r w:rsidRPr="00295E57">
        <w:rPr>
          <w:rFonts w:ascii="Times New Roman" w:eastAsia="Times New Roman" w:hAnsi="Times New Roman" w:cs="Times New Roman"/>
          <w:sz w:val="24"/>
          <w:szCs w:val="24"/>
        </w:rPr>
        <w:t>открытый в</w:t>
      </w:r>
      <w:bookmarkStart w:id="4" w:name="P1833"/>
      <w:bookmarkEnd w:id="4"/>
      <w:r w:rsidRPr="00295E57">
        <w:rPr>
          <w:rFonts w:ascii="Times New Roman" w:eastAsia="Times New Roman" w:hAnsi="Times New Roman" w:cs="Times New Roman"/>
          <w:sz w:val="24"/>
          <w:szCs w:val="24"/>
        </w:rPr>
        <w:t xml:space="preserve"> учреждении Центрального банка Российской Федерации или кредитной организации в рамках муниципальной программы Парфинского муниципального района «Обеспечение экономического развития Парфинского муниципального района  на 2020-2025 годы».</w:t>
      </w:r>
    </w:p>
    <w:p w:rsidR="00295E57" w:rsidRPr="00295E57" w:rsidRDefault="00295E57" w:rsidP="00295E57">
      <w:pPr>
        <w:widowControl w:val="0"/>
        <w:suppressAutoHyphens/>
        <w:autoSpaceDE w:val="0"/>
        <w:autoSpaceDN w:val="0"/>
        <w:adjustRightInd w:val="0"/>
        <w:spacing w:afterLines="60" w:after="144"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3.7. </w:t>
      </w:r>
      <w:proofErr w:type="gramStart"/>
      <w:r w:rsidRPr="00295E57">
        <w:rPr>
          <w:rFonts w:ascii="Times New Roman" w:eastAsia="Times New Roman" w:hAnsi="Times New Roman" w:cs="Times New Roman"/>
          <w:sz w:val="24"/>
          <w:szCs w:val="24"/>
        </w:rPr>
        <w:t>Перечисление субсидии Получателю осуществляется не позднее 5 рабочих дней предоставления всех актов приёма передачи твёрдого топлива (дров) и отчёта результативности предоставления субсидии юридическим лицам и индивидуальным предпринимателям  на возмещение затрат по обеспечению твердым топливом (дровами) членов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w:t>
      </w:r>
      <w:proofErr w:type="gramEnd"/>
      <w:r w:rsidRPr="00295E57">
        <w:rPr>
          <w:rFonts w:ascii="Times New Roman" w:eastAsia="Times New Roman" w:hAnsi="Times New Roman" w:cs="Times New Roman"/>
          <w:sz w:val="24"/>
          <w:szCs w:val="24"/>
        </w:rPr>
        <w:t xml:space="preserve"> </w:t>
      </w:r>
      <w:proofErr w:type="spellStart"/>
      <w:r w:rsidRPr="00295E57">
        <w:rPr>
          <w:rFonts w:ascii="Times New Roman" w:eastAsia="Times New Roman" w:hAnsi="Times New Roman" w:cs="Times New Roman"/>
          <w:sz w:val="24"/>
          <w:szCs w:val="24"/>
        </w:rPr>
        <w:t>Росгвардии</w:t>
      </w:r>
      <w:proofErr w:type="spellEnd"/>
      <w:r w:rsidRPr="00295E57">
        <w:rPr>
          <w:rFonts w:ascii="Times New Roman" w:eastAsia="Times New Roman" w:hAnsi="Times New Roman" w:cs="Times New Roman"/>
          <w:sz w:val="24"/>
          <w:szCs w:val="24"/>
        </w:rPr>
        <w:t xml:space="preserve">,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w:t>
      </w:r>
      <w:proofErr w:type="spellStart"/>
      <w:r w:rsidRPr="00295E57">
        <w:rPr>
          <w:rFonts w:ascii="Times New Roman" w:eastAsia="Times New Roman" w:hAnsi="Times New Roman" w:cs="Times New Roman"/>
          <w:sz w:val="24"/>
          <w:szCs w:val="24"/>
        </w:rPr>
        <w:t>проживающихв</w:t>
      </w:r>
      <w:proofErr w:type="spellEnd"/>
      <w:r w:rsidRPr="00295E57">
        <w:rPr>
          <w:rFonts w:ascii="Times New Roman" w:eastAsia="Times New Roman" w:hAnsi="Times New Roman" w:cs="Times New Roman"/>
          <w:sz w:val="24"/>
          <w:szCs w:val="24"/>
        </w:rPr>
        <w:t xml:space="preserve"> жилых помещениях с печным отоплением.</w:t>
      </w:r>
    </w:p>
    <w:p w:rsidR="00295E57" w:rsidRPr="00295E57" w:rsidRDefault="00295E57" w:rsidP="00295E57">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295E57" w:rsidRPr="00295E57" w:rsidRDefault="00295E57" w:rsidP="00295E57">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295E57">
        <w:rPr>
          <w:rFonts w:ascii="Times New Roman" w:eastAsia="Times New Roman" w:hAnsi="Times New Roman" w:cs="Times New Roman"/>
          <w:b/>
          <w:sz w:val="24"/>
          <w:szCs w:val="24"/>
        </w:rPr>
        <w:t>4. Взаимодействие сторон</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4.1. Администрация муниципального района обязуется: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4.1.1. обеспечить предоставление субсидии в соответствии с </w:t>
      </w:r>
      <w:hyperlink w:anchor="P1801" w:history="1">
        <w:r w:rsidRPr="00295E57">
          <w:rPr>
            <w:rFonts w:ascii="Times New Roman" w:eastAsia="Times New Roman" w:hAnsi="Times New Roman" w:cs="Times New Roman"/>
            <w:sz w:val="24"/>
            <w:szCs w:val="24"/>
          </w:rPr>
          <w:t>разделом</w:t>
        </w:r>
      </w:hyperlink>
      <w:r w:rsidRPr="00295E57">
        <w:rPr>
          <w:rFonts w:ascii="Times New Roman" w:eastAsia="Times New Roman" w:hAnsi="Times New Roman" w:cs="Times New Roman"/>
          <w:sz w:val="24"/>
          <w:szCs w:val="24"/>
        </w:rPr>
        <w:t xml:space="preserve"> 3 настоящего Соглашения.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4.1.2. осуществлять проверку представляемых Получателем документов, указанных в подпункте 3.1.2  настоящего Соглашения, в том числе на соответствие их Порядку предоставления субсидии.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bookmarkStart w:id="5" w:name="P1861"/>
      <w:bookmarkEnd w:id="5"/>
      <w:r w:rsidRPr="00295E57">
        <w:rPr>
          <w:rFonts w:ascii="Times New Roman" w:eastAsia="Times New Roman" w:hAnsi="Times New Roman" w:cs="Times New Roman"/>
          <w:sz w:val="24"/>
          <w:szCs w:val="24"/>
        </w:rPr>
        <w:t xml:space="preserve">4.1.3. обеспечить перечисление субсидии на счёт получателя, указанный в </w:t>
      </w:r>
      <w:hyperlink w:anchor="P2134" w:history="1">
        <w:r w:rsidRPr="00295E57">
          <w:rPr>
            <w:rFonts w:ascii="Times New Roman" w:eastAsia="Times New Roman" w:hAnsi="Times New Roman" w:cs="Times New Roman"/>
            <w:sz w:val="24"/>
            <w:szCs w:val="24"/>
          </w:rPr>
          <w:t>разделе</w:t>
        </w:r>
      </w:hyperlink>
      <w:r w:rsidRPr="00295E57">
        <w:rPr>
          <w:rFonts w:ascii="Times New Roman" w:eastAsia="Times New Roman" w:hAnsi="Times New Roman" w:cs="Times New Roman"/>
          <w:sz w:val="24"/>
          <w:szCs w:val="24"/>
        </w:rPr>
        <w:t xml:space="preserve"> 7 настоящего Соглашения, в соответствии с </w:t>
      </w:r>
      <w:hyperlink w:anchor="P1814" w:history="1">
        <w:r w:rsidRPr="00295E57">
          <w:rPr>
            <w:rFonts w:ascii="Times New Roman" w:eastAsia="Times New Roman" w:hAnsi="Times New Roman" w:cs="Times New Roman"/>
            <w:sz w:val="24"/>
            <w:szCs w:val="24"/>
          </w:rPr>
          <w:t>пунктом 3.</w:t>
        </w:r>
      </w:hyperlink>
      <w:r w:rsidRPr="00295E57">
        <w:rPr>
          <w:rFonts w:ascii="Times New Roman" w:eastAsia="Times New Roman" w:hAnsi="Times New Roman" w:cs="Times New Roman"/>
          <w:sz w:val="24"/>
          <w:szCs w:val="24"/>
        </w:rPr>
        <w:t>7. настоящего Соглашения.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4.2. Администрация имеет право:</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proofErr w:type="gramStart"/>
      <w:r w:rsidRPr="00295E57">
        <w:rPr>
          <w:rFonts w:ascii="Times New Roman" w:eastAsia="Times New Roman" w:hAnsi="Times New Roman" w:cs="Times New Roman"/>
          <w:sz w:val="24"/>
          <w:szCs w:val="24"/>
        </w:rPr>
        <w:t>4.2.1. осуществлять контроль за соблюдением Получателем Порядка, целей, условий предоставления субсидии, перечисленной в соответствии с условиями настоящего Соглашения, путем проведения плановых и (или) внеплановых проверок соблюдения ими порядка и условий предоставления субсидии, в том числе в части достижения результатов её предоставления, а также принимать решения о проведении проверок органами муниципального финансового контроля в соответствии с Бюджетным кодексом Российской Федерации.</w:t>
      </w:r>
      <w:proofErr w:type="gramEnd"/>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lastRenderedPageBreak/>
        <w:t>4.2.2. в случае установления Администрацией муниципального района или получения от органа муниципального финансового контроля информации о факт</w:t>
      </w:r>
      <w:proofErr w:type="gramStart"/>
      <w:r w:rsidRPr="00295E57">
        <w:rPr>
          <w:rFonts w:ascii="Times New Roman" w:eastAsia="Times New Roman" w:hAnsi="Times New Roman" w:cs="Times New Roman"/>
          <w:sz w:val="24"/>
          <w:szCs w:val="24"/>
        </w:rPr>
        <w:t>е(</w:t>
      </w:r>
      <w:proofErr w:type="gramEnd"/>
      <w:r w:rsidRPr="00295E57">
        <w:rPr>
          <w:rFonts w:ascii="Times New Roman" w:eastAsia="Times New Roman" w:hAnsi="Times New Roman" w:cs="Times New Roman"/>
          <w:sz w:val="24"/>
          <w:szCs w:val="24"/>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Соглашения, в том числе указания в документах, представленных Получателем в соответствии с настоящим Соглашения, недостоверных сведений направлять Получателю требование об обеспечении возврата субсидии в бюджет муниципального района в </w:t>
      </w:r>
      <w:proofErr w:type="gramStart"/>
      <w:r w:rsidRPr="00295E57">
        <w:rPr>
          <w:rFonts w:ascii="Times New Roman" w:eastAsia="Times New Roman" w:hAnsi="Times New Roman" w:cs="Times New Roman"/>
          <w:sz w:val="24"/>
          <w:szCs w:val="24"/>
        </w:rPr>
        <w:t>размере</w:t>
      </w:r>
      <w:proofErr w:type="gramEnd"/>
      <w:r w:rsidRPr="00295E57">
        <w:rPr>
          <w:rFonts w:ascii="Times New Roman" w:eastAsia="Times New Roman" w:hAnsi="Times New Roman" w:cs="Times New Roman"/>
          <w:sz w:val="24"/>
          <w:szCs w:val="24"/>
        </w:rPr>
        <w:t xml:space="preserve"> и в сроки, определенные в указанном требовании;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4.2.3. запрашивать у Получателя документы и информацию, необходимые для осуществления </w:t>
      </w:r>
      <w:proofErr w:type="gramStart"/>
      <w:r w:rsidRPr="00295E57">
        <w:rPr>
          <w:rFonts w:ascii="Times New Roman" w:eastAsia="Times New Roman" w:hAnsi="Times New Roman" w:cs="Times New Roman"/>
          <w:sz w:val="24"/>
          <w:szCs w:val="24"/>
        </w:rPr>
        <w:t>контроля за</w:t>
      </w:r>
      <w:proofErr w:type="gramEnd"/>
      <w:r w:rsidRPr="00295E57">
        <w:rPr>
          <w:rFonts w:ascii="Times New Roman" w:eastAsia="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4.2.4. </w:t>
      </w:r>
      <w:r w:rsidRPr="00295E57">
        <w:rPr>
          <w:rFonts w:ascii="Times New Roman" w:eastAsia="Times New Roman" w:hAnsi="Times New Roman" w:cs="Times New Roman"/>
          <w:sz w:val="24"/>
          <w:szCs w:val="24"/>
        </w:rPr>
        <w:tab/>
        <w:t>согласовать с Получателем график доставки твёрдого топлива (дров).</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4.3. Получатель обязуется: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4.3.1.</w:t>
      </w:r>
      <w:r w:rsidRPr="00295E57">
        <w:rPr>
          <w:rFonts w:ascii="Times New Roman" w:eastAsia="Times New Roman" w:hAnsi="Times New Roman" w:cs="Times New Roman"/>
          <w:sz w:val="24"/>
          <w:szCs w:val="24"/>
        </w:rPr>
        <w:tab/>
      </w:r>
      <w:proofErr w:type="gramStart"/>
      <w:r w:rsidRPr="00295E57">
        <w:rPr>
          <w:rFonts w:ascii="Times New Roman" w:eastAsia="Times New Roman" w:hAnsi="Times New Roman" w:cs="Times New Roman"/>
          <w:sz w:val="24"/>
          <w:szCs w:val="24"/>
        </w:rPr>
        <w:t>В срок до «___»__________ 202_ года обеспечить твердым топливом (дровами, распиленными и расколотыми, доставленными к месту жительства, ___________________</w:t>
      </w:r>
      <w:r w:rsidRPr="00295E57">
        <w:rPr>
          <w:rFonts w:ascii="Times New Roman" w:eastAsia="Times New Roman" w:hAnsi="Times New Roman" w:cs="Times New Roman"/>
          <w:sz w:val="24"/>
          <w:szCs w:val="24"/>
        </w:rPr>
        <w:tab/>
        <w:t xml:space="preserve">(прописью) членам семьей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295E57">
        <w:rPr>
          <w:rFonts w:ascii="Times New Roman" w:eastAsia="Times New Roman" w:hAnsi="Times New Roman" w:cs="Times New Roman"/>
          <w:sz w:val="24"/>
          <w:szCs w:val="24"/>
        </w:rPr>
        <w:t>Росгвардии</w:t>
      </w:r>
      <w:proofErr w:type="spellEnd"/>
      <w:r w:rsidRPr="00295E57">
        <w:rPr>
          <w:rFonts w:ascii="Times New Roman" w:eastAsia="Times New Roman" w:hAnsi="Times New Roman" w:cs="Times New Roman"/>
          <w:sz w:val="24"/>
          <w:szCs w:val="24"/>
        </w:rPr>
        <w:t>, граждан, заключивших контракт о прохождении военной службы, сотрудников, находящихся в служебной командировке в зоне действия специальной военной</w:t>
      </w:r>
      <w:proofErr w:type="gramEnd"/>
      <w:r w:rsidRPr="00295E57">
        <w:rPr>
          <w:rFonts w:ascii="Times New Roman" w:eastAsia="Times New Roman" w:hAnsi="Times New Roman" w:cs="Times New Roman"/>
          <w:sz w:val="24"/>
          <w:szCs w:val="24"/>
        </w:rPr>
        <w:t xml:space="preserve"> операции, проживающих на территории района в жилых помещениях с печным отоплением, в </w:t>
      </w:r>
      <w:proofErr w:type="gramStart"/>
      <w:r w:rsidRPr="00295E57">
        <w:rPr>
          <w:rFonts w:ascii="Times New Roman" w:eastAsia="Times New Roman" w:hAnsi="Times New Roman" w:cs="Times New Roman"/>
          <w:sz w:val="24"/>
          <w:szCs w:val="24"/>
        </w:rPr>
        <w:t>количестве</w:t>
      </w:r>
      <w:proofErr w:type="gramEnd"/>
      <w:r w:rsidRPr="00295E57">
        <w:rPr>
          <w:rFonts w:ascii="Times New Roman" w:eastAsia="Times New Roman" w:hAnsi="Times New Roman" w:cs="Times New Roman"/>
          <w:sz w:val="24"/>
          <w:szCs w:val="24"/>
        </w:rPr>
        <w:t xml:space="preserve"> не превышающем 12 куб. м на одну семью (в том числе в случае подачи нескольких заявлений от членов семьи такого гражданина).</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4.3.2. </w:t>
      </w:r>
      <w:r w:rsidRPr="00295E57">
        <w:rPr>
          <w:rFonts w:ascii="Times New Roman" w:eastAsia="Times New Roman" w:hAnsi="Times New Roman" w:cs="Times New Roman"/>
          <w:sz w:val="24"/>
          <w:szCs w:val="24"/>
        </w:rPr>
        <w:tab/>
        <w:t>Предоставлять в Администрацию муниципального района документы, установленные подпунктом 3.1.2 настоящего Соглашения .</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4.3.3. </w:t>
      </w:r>
      <w:r w:rsidRPr="00295E57">
        <w:rPr>
          <w:rFonts w:ascii="Times New Roman" w:eastAsia="Times New Roman" w:hAnsi="Times New Roman" w:cs="Times New Roman"/>
          <w:sz w:val="24"/>
          <w:szCs w:val="24"/>
        </w:rPr>
        <w:tab/>
        <w:t xml:space="preserve">Направлять по запросу Администрации муниципального района документы и информацию, необходимые для осуществления </w:t>
      </w:r>
      <w:proofErr w:type="gramStart"/>
      <w:r w:rsidRPr="00295E57">
        <w:rPr>
          <w:rFonts w:ascii="Times New Roman" w:eastAsia="Times New Roman" w:hAnsi="Times New Roman" w:cs="Times New Roman"/>
          <w:sz w:val="24"/>
          <w:szCs w:val="24"/>
        </w:rPr>
        <w:t>контроля за</w:t>
      </w:r>
      <w:proofErr w:type="gramEnd"/>
      <w:r w:rsidRPr="00295E57">
        <w:rPr>
          <w:rFonts w:ascii="Times New Roman" w:eastAsia="Times New Roman" w:hAnsi="Times New Roman" w:cs="Times New Roman"/>
          <w:sz w:val="24"/>
          <w:szCs w:val="24"/>
        </w:rPr>
        <w:t xml:space="preserve"> соблюдением порядка, целей и условий предоставления субсидии в соответствии с подпунктом 4.2.1 настоящего Соглашения, в течение 10 рабочих дней со дня получения указанного запроса.</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4.3.4. </w:t>
      </w:r>
      <w:r w:rsidRPr="00295E57">
        <w:rPr>
          <w:rFonts w:ascii="Times New Roman" w:eastAsia="Times New Roman" w:hAnsi="Times New Roman" w:cs="Times New Roman"/>
          <w:sz w:val="24"/>
          <w:szCs w:val="24"/>
        </w:rPr>
        <w:tab/>
        <w:t>В случае получения от Администрации муниципального района или от органа муниципального контроля требования в соответствии с подпунктом 4.2.2 настоящего Соглашения: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1) устранять фак</w:t>
      </w:r>
      <w:proofErr w:type="gramStart"/>
      <w:r w:rsidRPr="00295E57">
        <w:rPr>
          <w:rFonts w:ascii="Times New Roman" w:eastAsia="Times New Roman" w:hAnsi="Times New Roman" w:cs="Times New Roman"/>
          <w:sz w:val="24"/>
          <w:szCs w:val="24"/>
        </w:rPr>
        <w:t>т(</w:t>
      </w:r>
      <w:proofErr w:type="gramEnd"/>
      <w:r w:rsidRPr="00295E57">
        <w:rPr>
          <w:rFonts w:ascii="Times New Roman" w:eastAsia="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2) возвращать в бюджет муниципального района субсидию в размере и в сроки, определенные в указанном требовании.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4.3.5.</w:t>
      </w:r>
      <w:r w:rsidRPr="00295E57">
        <w:rPr>
          <w:rFonts w:ascii="Times New Roman" w:eastAsia="Times New Roman" w:hAnsi="Times New Roman" w:cs="Times New Roman"/>
          <w:sz w:val="24"/>
          <w:szCs w:val="24"/>
        </w:rPr>
        <w:tab/>
        <w:t>Обеспечивать полноту и достоверность сведений, представляемых в Администрацию муниципального района в соответствии с настоящим Соглашением.</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4.4. Получатель имеет право:</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4.4.1. Участвовать в проверках, проводимых Администрацией муниципального района, в целях обеспечения достоверности и полноты представляемой отчётности, прозрачности в сфере предоставления и получения субсидии.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4.4.2. Обращаться в Администрацию муниципального района в целях получения разъяснений в связи с исполнением настоящего Соглашения.</w:t>
      </w:r>
    </w:p>
    <w:p w:rsidR="00295E57" w:rsidRPr="00295E57" w:rsidRDefault="00295E57" w:rsidP="00295E57">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bookmarkStart w:id="6" w:name="P1870"/>
      <w:bookmarkEnd w:id="6"/>
      <w:r w:rsidRPr="00295E57">
        <w:rPr>
          <w:rFonts w:ascii="Times New Roman" w:eastAsia="Times New Roman" w:hAnsi="Times New Roman" w:cs="Times New Roman"/>
          <w:b/>
          <w:sz w:val="24"/>
          <w:szCs w:val="24"/>
        </w:rPr>
        <w:t>5. Ответственность сторон</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5.2. Стороны освобождаются от ответственности за неисполнение или ненадлежащее исполнение обязательств по настоящему Соглашению в случае </w:t>
      </w:r>
      <w:r w:rsidRPr="00295E57">
        <w:rPr>
          <w:rFonts w:ascii="Times New Roman" w:eastAsia="Times New Roman" w:hAnsi="Times New Roman" w:cs="Times New Roman"/>
          <w:sz w:val="24"/>
          <w:szCs w:val="24"/>
        </w:rPr>
        <w:lastRenderedPageBreak/>
        <w:t>наступления форс-мажорных обстоятельств. 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w:t>
      </w:r>
      <w:proofErr w:type="gramStart"/>
      <w:r w:rsidRPr="00295E57">
        <w:rPr>
          <w:rFonts w:ascii="Times New Roman" w:eastAsia="Times New Roman" w:hAnsi="Times New Roman" w:cs="Times New Roman"/>
          <w:sz w:val="24"/>
          <w:szCs w:val="24"/>
        </w:rPr>
        <w:t>ств Ст</w:t>
      </w:r>
      <w:proofErr w:type="gramEnd"/>
      <w:r w:rsidRPr="00295E57">
        <w:rPr>
          <w:rFonts w:ascii="Times New Roman" w:eastAsia="Times New Roman" w:hAnsi="Times New Roman" w:cs="Times New Roman"/>
          <w:sz w:val="24"/>
          <w:szCs w:val="24"/>
        </w:rPr>
        <w:t>орон. При наступлении форс-мажорных обстоятель</w:t>
      </w:r>
      <w:proofErr w:type="gramStart"/>
      <w:r w:rsidRPr="00295E57">
        <w:rPr>
          <w:rFonts w:ascii="Times New Roman" w:eastAsia="Times New Roman" w:hAnsi="Times New Roman" w:cs="Times New Roman"/>
          <w:sz w:val="24"/>
          <w:szCs w:val="24"/>
        </w:rPr>
        <w:t>ств Ст</w:t>
      </w:r>
      <w:proofErr w:type="gramEnd"/>
      <w:r w:rsidRPr="00295E57">
        <w:rPr>
          <w:rFonts w:ascii="Times New Roman" w:eastAsia="Times New Roman" w:hAnsi="Times New Roman" w:cs="Times New Roman"/>
          <w:sz w:val="24"/>
          <w:szCs w:val="24"/>
        </w:rPr>
        <w:t>ороны обязаны известить друг друга о наступлении указанных обстоятельств в трехдневный срок.</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5.3. В случае выявления в результате проведения проверок в соответствии с подпунктом 4.2.1 настоящего Соглашения фактов нецелевого использования субсидии, а также недостоверных отчетов субсидия подлежит возврату в бюджет Парфинского муниципального района в полном объеме:</w:t>
      </w:r>
    </w:p>
    <w:p w:rsidR="00295E57" w:rsidRPr="00295E57" w:rsidRDefault="00295E57" w:rsidP="00295E57">
      <w:pPr>
        <w:suppressAutoHyphens/>
        <w:autoSpaceDE w:val="0"/>
        <w:autoSpaceDN w:val="0"/>
        <w:adjustRightInd w:val="0"/>
        <w:spacing w:after="60" w:line="240" w:lineRule="auto"/>
        <w:ind w:firstLine="709"/>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на основании требования главного распорядителя - не позднее 30 календарных дней со дня получения его получателем субсидии;</w:t>
      </w:r>
    </w:p>
    <w:p w:rsidR="00295E57" w:rsidRPr="00295E57" w:rsidRDefault="00295E57" w:rsidP="00295E57">
      <w:pPr>
        <w:suppressAutoHyphens/>
        <w:autoSpaceDE w:val="0"/>
        <w:autoSpaceDN w:val="0"/>
        <w:adjustRightInd w:val="0"/>
        <w:spacing w:after="60" w:line="240" w:lineRule="auto"/>
        <w:ind w:firstLine="709"/>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295E57" w:rsidRPr="00295E57" w:rsidRDefault="00295E57" w:rsidP="00295E57">
      <w:pPr>
        <w:suppressAutoHyphens/>
        <w:autoSpaceDE w:val="0"/>
        <w:autoSpaceDN w:val="0"/>
        <w:adjustRightInd w:val="0"/>
        <w:spacing w:after="60" w:line="240" w:lineRule="auto"/>
        <w:ind w:firstLine="709"/>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5.4. Получатель субсидии вправе обжаловать требование главного распорядителя, представление и (или) предписание органа муниципального финансового контроля в соответствии с законодательством Российской Федерации.</w:t>
      </w:r>
    </w:p>
    <w:p w:rsidR="00295E57" w:rsidRPr="00295E57" w:rsidRDefault="00295E57" w:rsidP="00295E5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295E57">
        <w:rPr>
          <w:rFonts w:ascii="Times New Roman" w:eastAsia="Times New Roman" w:hAnsi="Times New Roman" w:cs="Times New Roman"/>
          <w:b/>
          <w:sz w:val="24"/>
          <w:szCs w:val="24"/>
        </w:rPr>
        <w:t>6. Заключительные положения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6.1. 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порядке, установленном действующим законодательством Российской Федерации.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6.2. Настоящее Соглашение вступает в силу </w:t>
      </w:r>
      <w:proofErr w:type="gramStart"/>
      <w:r w:rsidRPr="00295E57">
        <w:rPr>
          <w:rFonts w:ascii="Times New Roman" w:eastAsia="Times New Roman" w:hAnsi="Times New Roman" w:cs="Times New Roman"/>
          <w:sz w:val="24"/>
          <w:szCs w:val="24"/>
        </w:rPr>
        <w:t>с даты</w:t>
      </w:r>
      <w:proofErr w:type="gramEnd"/>
      <w:r w:rsidRPr="00295E57">
        <w:rPr>
          <w:rFonts w:ascii="Times New Roman" w:eastAsia="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6.3. Изменения настоящего Соглашения осуществляются по соглашению Сторон и оформляются в виде дополнительного соглашения.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6.4. Изменения, внесенные в настоящее Соглашение, являются  его неотъемлемой частью с момента их подписания Сторонами.</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6.5. Расторжение настоящего Соглашения возможно в случае:</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6.5.1. реорганизации или прекращения деятельности Получателя;</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6.5.2.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295E57" w:rsidRPr="00295E57" w:rsidRDefault="00295E57" w:rsidP="00295E57">
      <w:pPr>
        <w:widowControl w:val="0"/>
        <w:suppressAutoHyphens/>
        <w:autoSpaceDE w:val="0"/>
        <w:autoSpaceDN w:val="0"/>
        <w:adjustRightInd w:val="0"/>
        <w:spacing w:after="60" w:line="240" w:lineRule="auto"/>
        <w:ind w:firstLine="709"/>
        <w:contextualSpacing/>
        <w:jc w:val="both"/>
        <w:rPr>
          <w:rFonts w:ascii="Times New Roman" w:eastAsia="Times New Roman" w:hAnsi="Times New Roman" w:cs="Times New Roman"/>
          <w:b/>
          <w:sz w:val="24"/>
          <w:szCs w:val="24"/>
        </w:rPr>
      </w:pPr>
      <w:r w:rsidRPr="00295E57">
        <w:rPr>
          <w:rFonts w:ascii="Times New Roman" w:eastAsia="Times New Roman" w:hAnsi="Times New Roman" w:cs="Times New Roman"/>
          <w:sz w:val="24"/>
          <w:szCs w:val="24"/>
        </w:rPr>
        <w:t>6.6. Настоящее Соглашение заключено Сторонами в форме бумажного документа в двух экземплярах, по одному экземпляру для каждой из Сторон.</w:t>
      </w:r>
    </w:p>
    <w:p w:rsidR="00295E57" w:rsidRPr="00295E57" w:rsidRDefault="00295E57" w:rsidP="00295E57">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295E57">
        <w:rPr>
          <w:rFonts w:ascii="Times New Roman" w:eastAsia="Times New Roman" w:hAnsi="Times New Roman" w:cs="Times New Roman"/>
          <w:b/>
          <w:sz w:val="24"/>
          <w:szCs w:val="24"/>
        </w:rPr>
        <w:t>7. Платёжные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082"/>
      </w:tblGrid>
      <w:tr w:rsidR="00295E57" w:rsidRPr="00295E57" w:rsidTr="00A448B9">
        <w:tc>
          <w:tcPr>
            <w:tcW w:w="4962" w:type="dxa"/>
          </w:tcPr>
          <w:p w:rsidR="00295E57" w:rsidRPr="00295E57" w:rsidRDefault="00295E57" w:rsidP="00295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Администрация муниципального района</w:t>
            </w:r>
          </w:p>
        </w:tc>
        <w:tc>
          <w:tcPr>
            <w:tcW w:w="4082" w:type="dxa"/>
          </w:tcPr>
          <w:p w:rsidR="00295E57" w:rsidRPr="00295E57" w:rsidRDefault="00295E57" w:rsidP="00295E5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Получатель</w:t>
            </w:r>
          </w:p>
        </w:tc>
      </w:tr>
      <w:tr w:rsidR="00295E57" w:rsidRPr="00295E57" w:rsidTr="00A448B9">
        <w:tc>
          <w:tcPr>
            <w:tcW w:w="4962" w:type="dxa"/>
          </w:tcPr>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Администрация Парфинского муниципального района</w:t>
            </w:r>
          </w:p>
        </w:tc>
        <w:tc>
          <w:tcPr>
            <w:tcW w:w="4082" w:type="dxa"/>
          </w:tcPr>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Наименование юридического лица, индивидуального предпринимателя</w:t>
            </w:r>
          </w:p>
        </w:tc>
      </w:tr>
      <w:tr w:rsidR="00295E57" w:rsidRPr="00295E57" w:rsidTr="00A448B9">
        <w:tc>
          <w:tcPr>
            <w:tcW w:w="4962" w:type="dxa"/>
          </w:tcPr>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Юридический адрес:</w:t>
            </w:r>
          </w:p>
          <w:p w:rsidR="00295E57" w:rsidRPr="00295E57" w:rsidRDefault="00295E57" w:rsidP="00295E5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Фактический адрес:</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lastRenderedPageBreak/>
              <w:t>Банковские реквизиты:</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БИК</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Расчетный счет </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БИК </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ОКТМО </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КПП </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ИНН </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ОКПО </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 xml:space="preserve">ОГРН </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82" w:type="dxa"/>
          </w:tcPr>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lastRenderedPageBreak/>
              <w:t>Юридический адрес:</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Фактический адрес:</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lastRenderedPageBreak/>
              <w:t>Банковские реквизиты:</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БИК</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Расчетный счет</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Банка РФ</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ИНН</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КПП</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ОГРН</w:t>
            </w:r>
          </w:p>
          <w:p w:rsidR="00295E57" w:rsidRPr="00295E57" w:rsidRDefault="00295E57" w:rsidP="00295E57">
            <w:pPr>
              <w:widowControl w:val="0"/>
              <w:autoSpaceDE w:val="0"/>
              <w:autoSpaceDN w:val="0"/>
              <w:adjustRightInd w:val="0"/>
              <w:spacing w:after="0" w:line="240" w:lineRule="auto"/>
              <w:rPr>
                <w:rFonts w:ascii="Times New Roman" w:eastAsia="Times New Roman" w:hAnsi="Times New Roman" w:cs="Times New Roman"/>
                <w:sz w:val="24"/>
                <w:szCs w:val="24"/>
              </w:rPr>
            </w:pPr>
            <w:r w:rsidRPr="00295E57">
              <w:rPr>
                <w:rFonts w:ascii="Times New Roman" w:eastAsia="Times New Roman" w:hAnsi="Times New Roman" w:cs="Times New Roman"/>
                <w:sz w:val="24"/>
                <w:szCs w:val="24"/>
              </w:rPr>
              <w:t>ОКТМО</w:t>
            </w:r>
          </w:p>
          <w:p w:rsidR="00295E57" w:rsidRPr="00295E57" w:rsidRDefault="00295E57" w:rsidP="00295E5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bl>
    <w:p w:rsidR="00295E57" w:rsidRPr="00295E57" w:rsidRDefault="00295E57" w:rsidP="00295E5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p>
    <w:p w:rsidR="00295E57" w:rsidRPr="00295E57" w:rsidRDefault="00295E57" w:rsidP="00295E5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r w:rsidRPr="00295E57">
        <w:rPr>
          <w:rFonts w:ascii="Times New Roman" w:eastAsia="Times New Roman" w:hAnsi="Times New Roman" w:cs="Times New Roman"/>
          <w:b/>
          <w:sz w:val="24"/>
          <w:szCs w:val="24"/>
        </w:rPr>
        <w:t>8. Подписи сторон</w:t>
      </w:r>
    </w:p>
    <w:p w:rsidR="00295E57" w:rsidRPr="00295E57" w:rsidRDefault="00295E57" w:rsidP="00295E5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5062"/>
      </w:tblGrid>
      <w:tr w:rsidR="00295E57" w:rsidRPr="00295E57" w:rsidTr="00A448B9">
        <w:trPr>
          <w:trHeight w:val="1228"/>
        </w:trPr>
        <w:tc>
          <w:tcPr>
            <w:tcW w:w="4790" w:type="dxa"/>
            <w:shd w:val="clear" w:color="auto" w:fill="auto"/>
          </w:tcPr>
          <w:p w:rsidR="00295E57" w:rsidRPr="00295E57" w:rsidRDefault="00295E57" w:rsidP="00295E5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295E57">
              <w:rPr>
                <w:rFonts w:ascii="Times New Roman" w:eastAsia="Times New Roman" w:hAnsi="Times New Roman" w:cs="Times New Roman"/>
                <w:sz w:val="20"/>
                <w:szCs w:val="20"/>
              </w:rPr>
              <w:t>Глава Парфинского муниципального района:</w:t>
            </w:r>
          </w:p>
          <w:p w:rsidR="00295E57" w:rsidRPr="00295E57" w:rsidRDefault="00295E57" w:rsidP="00295E5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295E57">
              <w:rPr>
                <w:rFonts w:ascii="Times New Roman" w:eastAsia="Times New Roman" w:hAnsi="Times New Roman" w:cs="Times New Roman"/>
                <w:sz w:val="20"/>
                <w:szCs w:val="20"/>
              </w:rPr>
              <w:t>_________________</w:t>
            </w:r>
            <w:r w:rsidRPr="00295E57">
              <w:rPr>
                <w:rFonts w:ascii="Times New Roman" w:eastAsia="Times New Roman" w:hAnsi="Times New Roman" w:cs="Times New Roman"/>
                <w:sz w:val="20"/>
                <w:szCs w:val="20"/>
                <w:u w:val="single"/>
              </w:rPr>
              <w:t>/</w:t>
            </w:r>
            <w:r w:rsidRPr="00295E57">
              <w:rPr>
                <w:rFonts w:ascii="Times New Roman" w:eastAsia="Times New Roman" w:hAnsi="Times New Roman" w:cs="Times New Roman"/>
                <w:sz w:val="20"/>
                <w:szCs w:val="20"/>
              </w:rPr>
              <w:t>______________/</w:t>
            </w:r>
          </w:p>
          <w:p w:rsidR="00295E57" w:rsidRPr="00295E57" w:rsidRDefault="00295E57" w:rsidP="00295E5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295E57">
              <w:rPr>
                <w:rFonts w:ascii="Times New Roman" w:eastAsia="Times New Roman" w:hAnsi="Times New Roman" w:cs="Times New Roman"/>
                <w:sz w:val="20"/>
                <w:szCs w:val="20"/>
              </w:rPr>
              <w:t xml:space="preserve">      (подпись)                          (Ф.И.О.)</w:t>
            </w:r>
          </w:p>
        </w:tc>
        <w:tc>
          <w:tcPr>
            <w:tcW w:w="5062" w:type="dxa"/>
            <w:shd w:val="clear" w:color="auto" w:fill="auto"/>
          </w:tcPr>
          <w:p w:rsidR="00295E57" w:rsidRPr="00295E57" w:rsidRDefault="00295E57" w:rsidP="00295E5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295E57">
              <w:rPr>
                <w:rFonts w:ascii="Times New Roman" w:eastAsia="Times New Roman" w:hAnsi="Times New Roman" w:cs="Times New Roman"/>
                <w:sz w:val="20"/>
                <w:szCs w:val="20"/>
              </w:rPr>
              <w:t>Получатель</w:t>
            </w:r>
          </w:p>
          <w:p w:rsidR="00295E57" w:rsidRPr="00295E57" w:rsidRDefault="00295E57" w:rsidP="00295E5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p>
          <w:p w:rsidR="00295E57" w:rsidRPr="00295E57" w:rsidRDefault="00295E57" w:rsidP="00295E5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295E57">
              <w:rPr>
                <w:rFonts w:ascii="Times New Roman" w:eastAsia="Times New Roman" w:hAnsi="Times New Roman" w:cs="Times New Roman"/>
                <w:sz w:val="20"/>
                <w:szCs w:val="20"/>
              </w:rPr>
              <w:t>_____________________/____________./</w:t>
            </w:r>
          </w:p>
          <w:p w:rsidR="00295E57" w:rsidRPr="00295E57" w:rsidRDefault="00295E57" w:rsidP="00295E5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295E57">
              <w:rPr>
                <w:rFonts w:ascii="Times New Roman" w:eastAsia="Times New Roman" w:hAnsi="Times New Roman" w:cs="Times New Roman"/>
                <w:sz w:val="20"/>
                <w:szCs w:val="20"/>
              </w:rPr>
              <w:t xml:space="preserve">      (подпись)                           (Ф.И.О.)</w:t>
            </w:r>
          </w:p>
        </w:tc>
      </w:tr>
    </w:tbl>
    <w:p w:rsidR="00835849" w:rsidRPr="00DA590F" w:rsidRDefault="00835849" w:rsidP="00835849">
      <w:pPr>
        <w:spacing w:after="0" w:line="240" w:lineRule="auto"/>
        <w:ind w:firstLine="709"/>
        <w:jc w:val="both"/>
        <w:rPr>
          <w:rFonts w:ascii="Times New Roman" w:hAnsi="Times New Roman" w:cs="Times New Roman"/>
          <w:sz w:val="28"/>
          <w:szCs w:val="28"/>
        </w:rPr>
      </w:pPr>
    </w:p>
    <w:sectPr w:rsidR="00835849" w:rsidRPr="00DA590F" w:rsidSect="004063E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E0"/>
    <w:rsid w:val="00205F7C"/>
    <w:rsid w:val="0025553F"/>
    <w:rsid w:val="00295E57"/>
    <w:rsid w:val="002D1393"/>
    <w:rsid w:val="00321BE8"/>
    <w:rsid w:val="004063E0"/>
    <w:rsid w:val="004613F8"/>
    <w:rsid w:val="00467523"/>
    <w:rsid w:val="00512955"/>
    <w:rsid w:val="005B1ABE"/>
    <w:rsid w:val="005F3ACC"/>
    <w:rsid w:val="007607BD"/>
    <w:rsid w:val="00762796"/>
    <w:rsid w:val="0079048F"/>
    <w:rsid w:val="00835849"/>
    <w:rsid w:val="009B2A59"/>
    <w:rsid w:val="00A15820"/>
    <w:rsid w:val="00B408A0"/>
    <w:rsid w:val="00B434EA"/>
    <w:rsid w:val="00BE04ED"/>
    <w:rsid w:val="00C32598"/>
    <w:rsid w:val="00D110B4"/>
    <w:rsid w:val="00DA590F"/>
    <w:rsid w:val="00E9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A59"/>
    <w:rPr>
      <w:color w:val="0000FF" w:themeColor="hyperlink"/>
      <w:u w:val="single"/>
    </w:rPr>
  </w:style>
  <w:style w:type="paragraph" w:styleId="a4">
    <w:name w:val="List Paragraph"/>
    <w:aliases w:val="Заголовок мой1,Bullet List,FooterText,numbered,Цветной список - Акцент 11,Список нумерованный цифры"/>
    <w:basedOn w:val="a"/>
    <w:link w:val="a5"/>
    <w:uiPriority w:val="34"/>
    <w:qFormat/>
    <w:rsid w:val="00DA590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qFormat/>
    <w:rsid w:val="00DA59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A590F"/>
    <w:rPr>
      <w:rFonts w:ascii="Arial" w:eastAsia="Times New Roman" w:hAnsi="Arial" w:cs="Arial"/>
      <w:sz w:val="20"/>
      <w:szCs w:val="20"/>
    </w:rPr>
  </w:style>
  <w:style w:type="paragraph" w:customStyle="1" w:styleId="ConsPlusNonformat">
    <w:name w:val="ConsPlusNonformat"/>
    <w:rsid w:val="00DA590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5">
    <w:name w:val="Абзац списка Знак"/>
    <w:aliases w:val="Заголовок мой1 Знак,Bullet List Знак,FooterText Знак,numbered Знак,Цветной список - Акцент 11 Знак,Список нумерованный цифры Знак"/>
    <w:link w:val="a4"/>
    <w:uiPriority w:val="34"/>
    <w:locked/>
    <w:rsid w:val="00DA590F"/>
    <w:rPr>
      <w:rFonts w:ascii="Times New Roman" w:eastAsia="Times New Roman" w:hAnsi="Times New Roman" w:cs="Times New Roman"/>
      <w:sz w:val="24"/>
      <w:szCs w:val="24"/>
    </w:rPr>
  </w:style>
  <w:style w:type="table" w:styleId="a6">
    <w:name w:val="Table Grid"/>
    <w:basedOn w:val="a1"/>
    <w:uiPriority w:val="59"/>
    <w:rsid w:val="004613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295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A59"/>
    <w:rPr>
      <w:color w:val="0000FF" w:themeColor="hyperlink"/>
      <w:u w:val="single"/>
    </w:rPr>
  </w:style>
  <w:style w:type="paragraph" w:styleId="a4">
    <w:name w:val="List Paragraph"/>
    <w:aliases w:val="Заголовок мой1,Bullet List,FooterText,numbered,Цветной список - Акцент 11,Список нумерованный цифры"/>
    <w:basedOn w:val="a"/>
    <w:link w:val="a5"/>
    <w:uiPriority w:val="34"/>
    <w:qFormat/>
    <w:rsid w:val="00DA590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qFormat/>
    <w:rsid w:val="00DA59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A590F"/>
    <w:rPr>
      <w:rFonts w:ascii="Arial" w:eastAsia="Times New Roman" w:hAnsi="Arial" w:cs="Arial"/>
      <w:sz w:val="20"/>
      <w:szCs w:val="20"/>
    </w:rPr>
  </w:style>
  <w:style w:type="paragraph" w:customStyle="1" w:styleId="ConsPlusNonformat">
    <w:name w:val="ConsPlusNonformat"/>
    <w:rsid w:val="00DA590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5">
    <w:name w:val="Абзац списка Знак"/>
    <w:aliases w:val="Заголовок мой1 Знак,Bullet List Знак,FooterText Знак,numbered Знак,Цветной список - Акцент 11 Знак,Список нумерованный цифры Знак"/>
    <w:link w:val="a4"/>
    <w:uiPriority w:val="34"/>
    <w:locked/>
    <w:rsid w:val="00DA590F"/>
    <w:rPr>
      <w:rFonts w:ascii="Times New Roman" w:eastAsia="Times New Roman" w:hAnsi="Times New Roman" w:cs="Times New Roman"/>
      <w:sz w:val="24"/>
      <w:szCs w:val="24"/>
    </w:rPr>
  </w:style>
  <w:style w:type="table" w:styleId="a6">
    <w:name w:val="Table Grid"/>
    <w:basedOn w:val="a1"/>
    <w:uiPriority w:val="59"/>
    <w:rsid w:val="004613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295E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5193">
      <w:bodyDiv w:val="1"/>
      <w:marLeft w:val="0"/>
      <w:marRight w:val="0"/>
      <w:marTop w:val="0"/>
      <w:marBottom w:val="0"/>
      <w:divBdr>
        <w:top w:val="none" w:sz="0" w:space="0" w:color="auto"/>
        <w:left w:val="none" w:sz="0" w:space="0" w:color="auto"/>
        <w:bottom w:val="none" w:sz="0" w:space="0" w:color="auto"/>
        <w:right w:val="none" w:sz="0" w:space="0" w:color="auto"/>
      </w:divBdr>
      <w:divsChild>
        <w:div w:id="1675301847">
          <w:marLeft w:val="0"/>
          <w:marRight w:val="0"/>
          <w:marTop w:val="0"/>
          <w:marBottom w:val="120"/>
          <w:divBdr>
            <w:top w:val="none" w:sz="0" w:space="0" w:color="auto"/>
            <w:left w:val="none" w:sz="0" w:space="0" w:color="auto"/>
            <w:bottom w:val="none" w:sz="0" w:space="0" w:color="auto"/>
            <w:right w:val="none" w:sz="0" w:space="0" w:color="auto"/>
          </w:divBdr>
        </w:div>
        <w:div w:id="1000961937">
          <w:marLeft w:val="0"/>
          <w:marRight w:val="0"/>
          <w:marTop w:val="0"/>
          <w:marBottom w:val="240"/>
          <w:divBdr>
            <w:top w:val="none" w:sz="0" w:space="0" w:color="auto"/>
            <w:left w:val="none" w:sz="0" w:space="0" w:color="auto"/>
            <w:bottom w:val="none" w:sz="0" w:space="0" w:color="auto"/>
            <w:right w:val="none" w:sz="0" w:space="0" w:color="auto"/>
          </w:divBdr>
        </w:div>
        <w:div w:id="637417020">
          <w:marLeft w:val="0"/>
          <w:marRight w:val="0"/>
          <w:marTop w:val="0"/>
          <w:marBottom w:val="240"/>
          <w:divBdr>
            <w:top w:val="none" w:sz="0" w:space="0" w:color="auto"/>
            <w:left w:val="none" w:sz="0" w:space="0" w:color="auto"/>
            <w:bottom w:val="none" w:sz="0" w:space="0" w:color="auto"/>
            <w:right w:val="none" w:sz="0" w:space="0" w:color="auto"/>
          </w:divBdr>
        </w:div>
      </w:divsChild>
    </w:div>
    <w:div w:id="669984677">
      <w:bodyDiv w:val="1"/>
      <w:marLeft w:val="0"/>
      <w:marRight w:val="0"/>
      <w:marTop w:val="0"/>
      <w:marBottom w:val="0"/>
      <w:divBdr>
        <w:top w:val="none" w:sz="0" w:space="0" w:color="auto"/>
        <w:left w:val="none" w:sz="0" w:space="0" w:color="auto"/>
        <w:bottom w:val="none" w:sz="0" w:space="0" w:color="auto"/>
        <w:right w:val="none" w:sz="0" w:space="0" w:color="auto"/>
      </w:divBdr>
      <w:divsChild>
        <w:div w:id="1723560602">
          <w:marLeft w:val="0"/>
          <w:marRight w:val="0"/>
          <w:marTop w:val="0"/>
          <w:marBottom w:val="120"/>
          <w:divBdr>
            <w:top w:val="none" w:sz="0" w:space="0" w:color="auto"/>
            <w:left w:val="none" w:sz="0" w:space="0" w:color="auto"/>
            <w:bottom w:val="none" w:sz="0" w:space="0" w:color="auto"/>
            <w:right w:val="none" w:sz="0" w:space="0" w:color="auto"/>
          </w:divBdr>
        </w:div>
        <w:div w:id="886995105">
          <w:marLeft w:val="0"/>
          <w:marRight w:val="0"/>
          <w:marTop w:val="0"/>
          <w:marBottom w:val="240"/>
          <w:divBdr>
            <w:top w:val="none" w:sz="0" w:space="0" w:color="auto"/>
            <w:left w:val="none" w:sz="0" w:space="0" w:color="auto"/>
            <w:bottom w:val="none" w:sz="0" w:space="0" w:color="auto"/>
            <w:right w:val="none" w:sz="0" w:space="0" w:color="auto"/>
          </w:divBdr>
        </w:div>
        <w:div w:id="1968121549">
          <w:marLeft w:val="0"/>
          <w:marRight w:val="0"/>
          <w:marTop w:val="0"/>
          <w:marBottom w:val="240"/>
          <w:divBdr>
            <w:top w:val="none" w:sz="0" w:space="0" w:color="auto"/>
            <w:left w:val="none" w:sz="0" w:space="0" w:color="auto"/>
            <w:bottom w:val="none" w:sz="0" w:space="0" w:color="auto"/>
            <w:right w:val="none" w:sz="0" w:space="0" w:color="auto"/>
          </w:divBdr>
        </w:div>
      </w:divsChild>
    </w:div>
    <w:div w:id="1238443662">
      <w:bodyDiv w:val="1"/>
      <w:marLeft w:val="0"/>
      <w:marRight w:val="0"/>
      <w:marTop w:val="0"/>
      <w:marBottom w:val="0"/>
      <w:divBdr>
        <w:top w:val="none" w:sz="0" w:space="0" w:color="auto"/>
        <w:left w:val="none" w:sz="0" w:space="0" w:color="auto"/>
        <w:bottom w:val="none" w:sz="0" w:space="0" w:color="auto"/>
        <w:right w:val="none" w:sz="0" w:space="0" w:color="auto"/>
      </w:divBdr>
      <w:divsChild>
        <w:div w:id="2089423674">
          <w:marLeft w:val="0"/>
          <w:marRight w:val="0"/>
          <w:marTop w:val="0"/>
          <w:marBottom w:val="120"/>
          <w:divBdr>
            <w:top w:val="none" w:sz="0" w:space="0" w:color="auto"/>
            <w:left w:val="none" w:sz="0" w:space="0" w:color="auto"/>
            <w:bottom w:val="none" w:sz="0" w:space="0" w:color="auto"/>
            <w:right w:val="none" w:sz="0" w:space="0" w:color="auto"/>
          </w:divBdr>
        </w:div>
        <w:div w:id="775560681">
          <w:marLeft w:val="0"/>
          <w:marRight w:val="0"/>
          <w:marTop w:val="0"/>
          <w:marBottom w:val="240"/>
          <w:divBdr>
            <w:top w:val="none" w:sz="0" w:space="0" w:color="auto"/>
            <w:left w:val="none" w:sz="0" w:space="0" w:color="auto"/>
            <w:bottom w:val="none" w:sz="0" w:space="0" w:color="auto"/>
            <w:right w:val="none" w:sz="0" w:space="0" w:color="auto"/>
          </w:divBdr>
        </w:div>
        <w:div w:id="26889644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34F6-8F1F-4210-A2A7-2D12EC03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GEG</cp:lastModifiedBy>
  <cp:revision>13</cp:revision>
  <cp:lastPrinted>2022-12-20T08:55:00Z</cp:lastPrinted>
  <dcterms:created xsi:type="dcterms:W3CDTF">2023-02-28T09:32:00Z</dcterms:created>
  <dcterms:modified xsi:type="dcterms:W3CDTF">2023-09-05T06:42:00Z</dcterms:modified>
</cp:coreProperties>
</file>