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5C" w:rsidRPr="00801A4D" w:rsidRDefault="0057655C" w:rsidP="0057655C">
      <w:pPr>
        <w:shd w:val="clear" w:color="auto" w:fill="FFFFFF"/>
        <w:ind w:left="5" w:hanging="5"/>
        <w:jc w:val="center"/>
        <w:rPr>
          <w:b/>
          <w:sz w:val="32"/>
          <w:szCs w:val="32"/>
        </w:rPr>
      </w:pPr>
      <w:bookmarkStart w:id="0" w:name="_GoBack"/>
      <w:r w:rsidRPr="00801A4D">
        <w:rPr>
          <w:b/>
          <w:sz w:val="32"/>
          <w:szCs w:val="32"/>
        </w:rPr>
        <w:t>КОНТРОЛЬНО-СЧЕТНАЯ ПАЛАТА</w:t>
      </w:r>
    </w:p>
    <w:p w:rsidR="0057655C" w:rsidRPr="00801A4D" w:rsidRDefault="0057655C" w:rsidP="0057655C">
      <w:pPr>
        <w:shd w:val="clear" w:color="auto" w:fill="FFFFFF"/>
        <w:ind w:left="5" w:hanging="5"/>
        <w:jc w:val="center"/>
        <w:rPr>
          <w:b/>
          <w:sz w:val="32"/>
          <w:szCs w:val="32"/>
        </w:rPr>
      </w:pPr>
      <w:r w:rsidRPr="00801A4D">
        <w:rPr>
          <w:b/>
          <w:sz w:val="32"/>
          <w:szCs w:val="32"/>
        </w:rPr>
        <w:t xml:space="preserve"> ПАРФИНСКОГО МУНИЦИПАЛЬНОГО РАЙОНА</w:t>
      </w:r>
    </w:p>
    <w:p w:rsidR="0057655C" w:rsidRPr="00EA2445" w:rsidRDefault="0057655C" w:rsidP="0057655C">
      <w:pPr>
        <w:ind w:left="5" w:hanging="5"/>
        <w:jc w:val="center"/>
        <w:rPr>
          <w:szCs w:val="28"/>
        </w:rPr>
      </w:pPr>
    </w:p>
    <w:p w:rsidR="0057655C" w:rsidRPr="00801A4D" w:rsidRDefault="0057655C" w:rsidP="0057655C">
      <w:pPr>
        <w:ind w:left="5" w:hanging="5"/>
        <w:jc w:val="center"/>
        <w:rPr>
          <w:b/>
          <w:spacing w:val="-6"/>
          <w:sz w:val="32"/>
          <w:szCs w:val="32"/>
        </w:rPr>
      </w:pPr>
    </w:p>
    <w:p w:rsidR="0057655C" w:rsidRPr="006C24D0" w:rsidRDefault="0057655C" w:rsidP="0057655C">
      <w:pPr>
        <w:ind w:left="5" w:hanging="5"/>
        <w:jc w:val="center"/>
        <w:rPr>
          <w:b/>
          <w:spacing w:val="-6"/>
          <w:sz w:val="48"/>
          <w:szCs w:val="32"/>
        </w:rPr>
      </w:pPr>
      <w:r w:rsidRPr="00801A4D">
        <w:rPr>
          <w:b/>
          <w:spacing w:val="-6"/>
          <w:sz w:val="32"/>
          <w:szCs w:val="32"/>
        </w:rPr>
        <w:t xml:space="preserve">СТАНДАРТ </w:t>
      </w:r>
      <w:proofErr w:type="gramStart"/>
      <w:r w:rsidRPr="00801A4D">
        <w:rPr>
          <w:b/>
          <w:spacing w:val="-6"/>
          <w:sz w:val="32"/>
          <w:szCs w:val="32"/>
        </w:rPr>
        <w:t>ВНЕШНЕГО</w:t>
      </w:r>
      <w:proofErr w:type="gramEnd"/>
      <w:r w:rsidRPr="00801A4D">
        <w:rPr>
          <w:b/>
          <w:spacing w:val="-6"/>
          <w:sz w:val="32"/>
          <w:szCs w:val="32"/>
        </w:rPr>
        <w:t xml:space="preserve"> </w:t>
      </w:r>
      <w:r w:rsidRPr="006C24D0">
        <w:rPr>
          <w:b/>
          <w:spacing w:val="-6"/>
          <w:sz w:val="32"/>
          <w:szCs w:val="32"/>
        </w:rPr>
        <w:t>МУНИЦИПАЛЬНОГО</w:t>
      </w:r>
    </w:p>
    <w:p w:rsidR="0057655C" w:rsidRPr="00592439" w:rsidRDefault="0057655C" w:rsidP="0057655C">
      <w:pPr>
        <w:ind w:left="5" w:hanging="5"/>
        <w:jc w:val="center"/>
        <w:rPr>
          <w:b/>
          <w:szCs w:val="28"/>
        </w:rPr>
      </w:pPr>
      <w:r w:rsidRPr="00801A4D">
        <w:rPr>
          <w:b/>
          <w:spacing w:val="-6"/>
          <w:sz w:val="32"/>
          <w:szCs w:val="32"/>
        </w:rPr>
        <w:t>ФИНАНСОВОГО КОНТРОЛЯ</w:t>
      </w:r>
    </w:p>
    <w:p w:rsidR="0057655C" w:rsidRDefault="0057655C" w:rsidP="0057655C">
      <w:pPr>
        <w:pStyle w:val="af0"/>
        <w:ind w:left="5670"/>
        <w:rPr>
          <w:sz w:val="28"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57655C" w:rsidRPr="0057655C" w:rsidRDefault="0057655C" w:rsidP="0009397B">
      <w:pPr>
        <w:spacing w:after="0" w:line="240" w:lineRule="auto"/>
        <w:jc w:val="center"/>
        <w:rPr>
          <w:b/>
          <w:sz w:val="36"/>
          <w:szCs w:val="36"/>
        </w:rPr>
      </w:pPr>
      <w:r w:rsidRPr="0057655C">
        <w:rPr>
          <w:b/>
          <w:sz w:val="36"/>
          <w:szCs w:val="36"/>
        </w:rPr>
        <w:t>С</w:t>
      </w:r>
      <w:r w:rsidR="00D3350E">
        <w:rPr>
          <w:b/>
          <w:sz w:val="36"/>
          <w:szCs w:val="36"/>
        </w:rPr>
        <w:t>ВМ</w:t>
      </w:r>
      <w:r w:rsidRPr="0057655C">
        <w:rPr>
          <w:b/>
          <w:sz w:val="36"/>
          <w:szCs w:val="36"/>
        </w:rPr>
        <w:t>ФК</w:t>
      </w:r>
    </w:p>
    <w:p w:rsidR="000352F1" w:rsidRPr="0057655C" w:rsidRDefault="0057655C" w:rsidP="0009397B">
      <w:pPr>
        <w:spacing w:after="0" w:line="240" w:lineRule="auto"/>
        <w:jc w:val="center"/>
        <w:rPr>
          <w:b/>
          <w:sz w:val="36"/>
          <w:szCs w:val="36"/>
        </w:rPr>
      </w:pPr>
      <w:r w:rsidRPr="0057655C">
        <w:rPr>
          <w:b/>
          <w:sz w:val="36"/>
          <w:szCs w:val="36"/>
        </w:rPr>
        <w:t xml:space="preserve"> </w:t>
      </w:r>
      <w:r w:rsidR="000352F1" w:rsidRPr="0057655C">
        <w:rPr>
          <w:b/>
          <w:sz w:val="36"/>
          <w:szCs w:val="36"/>
        </w:rPr>
        <w:t>«</w:t>
      </w:r>
      <w:r w:rsidR="00CD1CE1">
        <w:rPr>
          <w:b/>
          <w:sz w:val="36"/>
          <w:szCs w:val="36"/>
        </w:rPr>
        <w:t>Организация и п</w:t>
      </w:r>
      <w:r w:rsidR="000352F1" w:rsidRPr="0057655C">
        <w:rPr>
          <w:b/>
          <w:sz w:val="36"/>
          <w:szCs w:val="36"/>
        </w:rPr>
        <w:t xml:space="preserve">роведение экспертизы проекта </w:t>
      </w:r>
      <w:r w:rsidR="00CD1CE1">
        <w:rPr>
          <w:b/>
          <w:sz w:val="36"/>
          <w:szCs w:val="36"/>
        </w:rPr>
        <w:t>местного бюджета</w:t>
      </w:r>
      <w:r w:rsidR="00215725">
        <w:rPr>
          <w:b/>
          <w:sz w:val="36"/>
          <w:szCs w:val="36"/>
        </w:rPr>
        <w:t xml:space="preserve"> </w:t>
      </w:r>
      <w:r w:rsidRPr="0057655C">
        <w:rPr>
          <w:b/>
          <w:sz w:val="36"/>
          <w:szCs w:val="36"/>
        </w:rPr>
        <w:t>на очередной финансовый год и плановый период</w:t>
      </w:r>
      <w:r w:rsidR="00CD1CE1">
        <w:rPr>
          <w:b/>
          <w:sz w:val="36"/>
          <w:szCs w:val="36"/>
        </w:rPr>
        <w:t>, проверка и анализ обоснованности его показателей</w:t>
      </w:r>
      <w:r w:rsidR="000352F1" w:rsidRPr="0057655C">
        <w:rPr>
          <w:b/>
          <w:sz w:val="36"/>
          <w:szCs w:val="36"/>
        </w:rPr>
        <w:t>»</w:t>
      </w:r>
    </w:p>
    <w:p w:rsidR="000352F1" w:rsidRPr="0057655C" w:rsidRDefault="000352F1" w:rsidP="0009397B">
      <w:pPr>
        <w:spacing w:after="0" w:line="240" w:lineRule="auto"/>
        <w:ind w:firstLine="709"/>
        <w:jc w:val="center"/>
        <w:rPr>
          <w:b/>
          <w:sz w:val="36"/>
          <w:szCs w:val="36"/>
        </w:rPr>
      </w:pPr>
    </w:p>
    <w:p w:rsidR="00366A56" w:rsidRPr="008C0063" w:rsidRDefault="00366A56" w:rsidP="00366A56">
      <w:pPr>
        <w:jc w:val="center"/>
        <w:rPr>
          <w:szCs w:val="28"/>
        </w:rPr>
      </w:pPr>
      <w:proofErr w:type="gramStart"/>
      <w:r w:rsidRPr="008C0063">
        <w:rPr>
          <w:szCs w:val="28"/>
        </w:rPr>
        <w:t xml:space="preserve">(утвержден приказом Контрольно-счётной палаты </w:t>
      </w:r>
      <w:proofErr w:type="gramEnd"/>
    </w:p>
    <w:p w:rsidR="00366A56" w:rsidRPr="00CD1CE1" w:rsidRDefault="00366A56" w:rsidP="00366A56">
      <w:pPr>
        <w:jc w:val="center"/>
        <w:rPr>
          <w:i/>
          <w:color w:val="FF0000"/>
          <w:szCs w:val="28"/>
        </w:rPr>
      </w:pPr>
      <w:r w:rsidRPr="008C0063">
        <w:rPr>
          <w:szCs w:val="28"/>
        </w:rPr>
        <w:t xml:space="preserve">Парфинского муниципального района </w:t>
      </w:r>
      <w:r w:rsidRPr="00123C5E">
        <w:rPr>
          <w:szCs w:val="28"/>
        </w:rPr>
        <w:t xml:space="preserve">от </w:t>
      </w:r>
      <w:r w:rsidR="00123C5E" w:rsidRPr="00123C5E">
        <w:rPr>
          <w:szCs w:val="28"/>
        </w:rPr>
        <w:t>21.06.2022</w:t>
      </w:r>
      <w:r w:rsidR="007078F5" w:rsidRPr="00123C5E">
        <w:rPr>
          <w:szCs w:val="28"/>
        </w:rPr>
        <w:t xml:space="preserve"> </w:t>
      </w:r>
      <w:r w:rsidRPr="00123C5E">
        <w:rPr>
          <w:szCs w:val="28"/>
        </w:rPr>
        <w:t>№</w:t>
      </w:r>
      <w:r w:rsidR="00D3350E">
        <w:rPr>
          <w:szCs w:val="28"/>
        </w:rPr>
        <w:t>10</w:t>
      </w:r>
      <w:proofErr w:type="gramStart"/>
      <w:r w:rsidR="005F4C3A" w:rsidRPr="00123C5E">
        <w:rPr>
          <w:szCs w:val="28"/>
        </w:rPr>
        <w:t xml:space="preserve">  </w:t>
      </w:r>
      <w:r w:rsidRPr="00123C5E">
        <w:rPr>
          <w:szCs w:val="28"/>
        </w:rPr>
        <w:t xml:space="preserve"> )</w:t>
      </w:r>
      <w:proofErr w:type="gramEnd"/>
    </w:p>
    <w:p w:rsidR="00366A56" w:rsidRPr="00EA2445" w:rsidRDefault="00366A56" w:rsidP="00366A56">
      <w:pPr>
        <w:jc w:val="center"/>
        <w:rPr>
          <w:szCs w:val="28"/>
        </w:rPr>
      </w:pPr>
    </w:p>
    <w:p w:rsidR="00366A56" w:rsidRPr="00B85224" w:rsidRDefault="00366A56" w:rsidP="00366A56">
      <w:pPr>
        <w:pStyle w:val="30"/>
        <w:jc w:val="center"/>
        <w:rPr>
          <w:szCs w:val="28"/>
        </w:rPr>
      </w:pPr>
    </w:p>
    <w:p w:rsidR="00366A56" w:rsidRPr="00123C5E" w:rsidRDefault="00366A56" w:rsidP="00366A56">
      <w:pPr>
        <w:widowControl w:val="0"/>
        <w:spacing w:before="100" w:beforeAutospacing="1" w:after="100" w:afterAutospacing="1" w:line="240" w:lineRule="auto"/>
        <w:jc w:val="center"/>
        <w:rPr>
          <w:rFonts w:eastAsia="Times New Roman"/>
          <w:szCs w:val="28"/>
          <w:lang w:eastAsia="ru-RU"/>
        </w:rPr>
      </w:pPr>
      <w:r w:rsidRPr="008C0063">
        <w:rPr>
          <w:szCs w:val="28"/>
        </w:rPr>
        <w:t>Начало действия</w:t>
      </w:r>
      <w:r w:rsidR="005F4C3A">
        <w:rPr>
          <w:szCs w:val="28"/>
        </w:rPr>
        <w:t xml:space="preserve"> с </w:t>
      </w:r>
      <w:r w:rsidR="002F022B" w:rsidRPr="00123C5E">
        <w:rPr>
          <w:szCs w:val="28"/>
        </w:rPr>
        <w:t>1 августа 2022</w:t>
      </w:r>
      <w:r w:rsidR="005F4C3A" w:rsidRPr="00123C5E">
        <w:rPr>
          <w:szCs w:val="28"/>
        </w:rPr>
        <w:t xml:space="preserve"> года</w:t>
      </w:r>
    </w:p>
    <w:p w:rsidR="00366A56" w:rsidRDefault="00366A56" w:rsidP="00366A56">
      <w:pPr>
        <w:widowControl w:val="0"/>
        <w:spacing w:before="100" w:beforeAutospacing="1" w:after="100" w:afterAutospacing="1" w:line="240" w:lineRule="auto"/>
        <w:ind w:firstLine="6237"/>
        <w:jc w:val="both"/>
        <w:rPr>
          <w:rFonts w:eastAsia="Times New Roman"/>
          <w:sz w:val="24"/>
          <w:szCs w:val="24"/>
          <w:lang w:eastAsia="ru-RU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20</w:t>
      </w:r>
      <w:r w:rsidR="00CD1CE1">
        <w:rPr>
          <w:b/>
          <w:szCs w:val="28"/>
        </w:rPr>
        <w:t>22</w:t>
      </w:r>
      <w:r w:rsidR="0057655C">
        <w:rPr>
          <w:b/>
          <w:szCs w:val="28"/>
        </w:rPr>
        <w:t xml:space="preserve"> год</w:t>
      </w:r>
    </w:p>
    <w:p w:rsidR="000352F1" w:rsidRPr="0057655C" w:rsidRDefault="000352F1" w:rsidP="0057655C">
      <w:pPr>
        <w:pStyle w:val="ab"/>
        <w:jc w:val="center"/>
        <w:rPr>
          <w:rFonts w:ascii="Times New Roman" w:hAnsi="Times New Roman"/>
          <w:color w:val="auto"/>
        </w:rPr>
      </w:pPr>
      <w:r w:rsidRPr="0057655C">
        <w:rPr>
          <w:rFonts w:ascii="Times New Roman" w:hAnsi="Times New Roman"/>
          <w:color w:val="auto"/>
        </w:rPr>
        <w:lastRenderedPageBreak/>
        <w:t>Оглавление</w:t>
      </w:r>
    </w:p>
    <w:p w:rsidR="000352F1" w:rsidRPr="00023EBA" w:rsidRDefault="0057655C" w:rsidP="0057655C">
      <w:pPr>
        <w:pStyle w:val="11"/>
        <w:jc w:val="both"/>
      </w:pPr>
      <w:r>
        <w:rPr>
          <w:bCs/>
          <w:szCs w:val="28"/>
        </w:rPr>
        <w:t xml:space="preserve">  </w:t>
      </w:r>
      <w:r w:rsidRPr="0057655C">
        <w:rPr>
          <w:rFonts w:ascii="Times New Roman" w:hAnsi="Times New Roman"/>
          <w:bCs/>
          <w:sz w:val="28"/>
          <w:szCs w:val="28"/>
        </w:rPr>
        <w:t>1</w:t>
      </w:r>
      <w:r w:rsidRPr="0057655C">
        <w:rPr>
          <w:bCs/>
          <w:szCs w:val="28"/>
        </w:rPr>
        <w:t>.</w:t>
      </w:r>
      <w:r>
        <w:t xml:space="preserve"> </w:t>
      </w:r>
      <w:r w:rsidR="000352F1">
        <w:t xml:space="preserve"> </w:t>
      </w:r>
      <w:r w:rsidR="000352F1" w:rsidRPr="0057655C">
        <w:rPr>
          <w:rFonts w:ascii="Times New Roman" w:hAnsi="Times New Roman"/>
          <w:sz w:val="28"/>
          <w:szCs w:val="28"/>
        </w:rPr>
        <w:t>Общие положения</w:t>
      </w:r>
      <w:r w:rsidR="000352F1" w:rsidRPr="0057655C">
        <w:rPr>
          <w:rFonts w:ascii="Times New Roman" w:hAnsi="Times New Roman"/>
          <w:sz w:val="28"/>
          <w:szCs w:val="28"/>
        </w:rPr>
        <w:tab/>
        <w:t>3</w:t>
      </w:r>
    </w:p>
    <w:p w:rsidR="000352F1" w:rsidRPr="00023EBA" w:rsidRDefault="0057655C" w:rsidP="0057655C">
      <w:pPr>
        <w:pStyle w:val="2"/>
        <w:tabs>
          <w:tab w:val="right" w:leader="dot" w:pos="9355"/>
        </w:tabs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352F1">
        <w:rPr>
          <w:rFonts w:ascii="Times New Roman" w:hAnsi="Times New Roman"/>
          <w:sz w:val="28"/>
          <w:szCs w:val="28"/>
        </w:rPr>
        <w:t xml:space="preserve"> </w:t>
      </w:r>
      <w:r w:rsidR="000352F1" w:rsidRPr="00023EBA">
        <w:rPr>
          <w:rFonts w:ascii="Times New Roman" w:hAnsi="Times New Roman"/>
          <w:sz w:val="28"/>
          <w:szCs w:val="28"/>
        </w:rPr>
        <w:t>Цель</w:t>
      </w:r>
      <w:r w:rsidR="000352F1">
        <w:rPr>
          <w:rFonts w:ascii="Times New Roman" w:hAnsi="Times New Roman"/>
          <w:sz w:val="28"/>
          <w:szCs w:val="28"/>
        </w:rPr>
        <w:t xml:space="preserve"> и</w:t>
      </w:r>
      <w:r w:rsidR="000352F1" w:rsidRPr="00023EBA">
        <w:rPr>
          <w:rFonts w:ascii="Times New Roman" w:hAnsi="Times New Roman"/>
          <w:sz w:val="28"/>
          <w:szCs w:val="28"/>
        </w:rPr>
        <w:t xml:space="preserve"> задачи </w:t>
      </w:r>
      <w:r w:rsidR="000352F1">
        <w:rPr>
          <w:rFonts w:ascii="Times New Roman" w:hAnsi="Times New Roman"/>
          <w:sz w:val="28"/>
          <w:szCs w:val="28"/>
        </w:rPr>
        <w:t>стандарта</w:t>
      </w:r>
      <w:r w:rsidR="000352F1" w:rsidRPr="00023EBA">
        <w:rPr>
          <w:rFonts w:ascii="Times New Roman" w:hAnsi="Times New Roman"/>
          <w:sz w:val="28"/>
          <w:szCs w:val="28"/>
        </w:rPr>
        <w:tab/>
        <w:t>4</w:t>
      </w:r>
    </w:p>
    <w:p w:rsidR="000352F1" w:rsidRPr="00620DD5" w:rsidRDefault="0057655C" w:rsidP="0057655C">
      <w:pPr>
        <w:pStyle w:val="aa"/>
        <w:ind w:left="36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3.  </w:t>
      </w:r>
      <w:r w:rsidR="000352F1" w:rsidRPr="00620DD5">
        <w:rPr>
          <w:szCs w:val="28"/>
          <w:lang w:eastAsia="ru-RU"/>
        </w:rPr>
        <w:t xml:space="preserve">Основы проведения экспертизы </w:t>
      </w:r>
      <w:r w:rsidR="000352F1">
        <w:rPr>
          <w:szCs w:val="28"/>
          <w:lang w:eastAsia="ru-RU"/>
        </w:rPr>
        <w:t>…………………..……………………...4</w:t>
      </w:r>
    </w:p>
    <w:p w:rsidR="000352F1" w:rsidRPr="00023EBA" w:rsidRDefault="0057655C" w:rsidP="0057655C">
      <w:pPr>
        <w:pStyle w:val="aa"/>
        <w:tabs>
          <w:tab w:val="right" w:leader="dot" w:pos="9355"/>
        </w:tabs>
        <w:spacing w:after="0"/>
        <w:jc w:val="both"/>
        <w:rPr>
          <w:szCs w:val="28"/>
        </w:rPr>
      </w:pPr>
      <w:r>
        <w:rPr>
          <w:szCs w:val="28"/>
        </w:rPr>
        <w:t xml:space="preserve">3.1 </w:t>
      </w:r>
      <w:r w:rsidR="000352F1">
        <w:rPr>
          <w:szCs w:val="28"/>
        </w:rPr>
        <w:t xml:space="preserve"> </w:t>
      </w:r>
      <w:r w:rsidR="000352F1" w:rsidRPr="00620DD5">
        <w:rPr>
          <w:szCs w:val="28"/>
        </w:rPr>
        <w:t xml:space="preserve">Правовые и информационные основы проведения экспертизы </w:t>
      </w:r>
      <w:r w:rsidR="000352F1">
        <w:rPr>
          <w:szCs w:val="28"/>
        </w:rPr>
        <w:t>.</w:t>
      </w:r>
      <w:r w:rsidR="000352F1" w:rsidRPr="00023EBA">
        <w:rPr>
          <w:szCs w:val="28"/>
        </w:rPr>
        <w:tab/>
        <w:t>4</w:t>
      </w:r>
    </w:p>
    <w:p w:rsidR="000352F1" w:rsidRPr="00023EBA" w:rsidRDefault="0057655C" w:rsidP="0057655C">
      <w:pPr>
        <w:pStyle w:val="aa"/>
        <w:tabs>
          <w:tab w:val="right" w:leader="dot" w:pos="9355"/>
        </w:tabs>
        <w:spacing w:after="0"/>
        <w:jc w:val="both"/>
        <w:rPr>
          <w:szCs w:val="28"/>
        </w:rPr>
      </w:pPr>
      <w:r>
        <w:rPr>
          <w:szCs w:val="28"/>
          <w:lang w:eastAsia="ru-RU"/>
        </w:rPr>
        <w:t xml:space="preserve">3.2 </w:t>
      </w:r>
      <w:r w:rsidR="000352F1">
        <w:rPr>
          <w:szCs w:val="28"/>
          <w:lang w:eastAsia="ru-RU"/>
        </w:rPr>
        <w:t xml:space="preserve"> </w:t>
      </w:r>
      <w:r w:rsidR="000352F1" w:rsidRPr="0053736E">
        <w:rPr>
          <w:szCs w:val="28"/>
          <w:lang w:eastAsia="ru-RU"/>
        </w:rPr>
        <w:t xml:space="preserve">Методические основы проведения экспертизы </w:t>
      </w:r>
      <w:r w:rsidR="000352F1">
        <w:rPr>
          <w:bCs/>
          <w:szCs w:val="28"/>
        </w:rPr>
        <w:tab/>
        <w:t>6</w:t>
      </w:r>
    </w:p>
    <w:p w:rsidR="000352F1" w:rsidRPr="00023EBA" w:rsidRDefault="0057655C" w:rsidP="0057655C">
      <w:pPr>
        <w:pStyle w:val="aa"/>
        <w:spacing w:after="0"/>
        <w:ind w:left="284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4.  </w:t>
      </w:r>
      <w:r w:rsidR="000352F1" w:rsidRPr="0053736E">
        <w:rPr>
          <w:szCs w:val="28"/>
          <w:lang w:eastAsia="ru-RU"/>
        </w:rPr>
        <w:t xml:space="preserve">Структура и основные положения содержания заключения </w:t>
      </w:r>
      <w:r>
        <w:rPr>
          <w:szCs w:val="28"/>
          <w:lang w:eastAsia="ru-RU"/>
        </w:rPr>
        <w:t>..</w:t>
      </w:r>
      <w:r w:rsidR="000352F1">
        <w:rPr>
          <w:szCs w:val="28"/>
          <w:lang w:eastAsia="ru-RU"/>
        </w:rPr>
        <w:t>…….…..8</w:t>
      </w:r>
    </w:p>
    <w:p w:rsidR="000352F1" w:rsidRPr="00023EBA" w:rsidRDefault="0057655C" w:rsidP="0057655C">
      <w:pPr>
        <w:pStyle w:val="aa"/>
        <w:spacing w:after="0"/>
        <w:ind w:left="284"/>
        <w:jc w:val="both"/>
        <w:rPr>
          <w:szCs w:val="28"/>
        </w:rPr>
      </w:pPr>
      <w:r>
        <w:rPr>
          <w:szCs w:val="28"/>
          <w:lang w:eastAsia="ru-RU"/>
        </w:rPr>
        <w:t xml:space="preserve"> 5.  </w:t>
      </w:r>
      <w:r w:rsidR="000352F1" w:rsidRPr="0053736E">
        <w:rPr>
          <w:szCs w:val="28"/>
          <w:lang w:eastAsia="ru-RU"/>
        </w:rPr>
        <w:t>Порядок взаимодействия между должностными лицами Контрольн</w:t>
      </w:r>
      <w:proofErr w:type="gramStart"/>
      <w:r w:rsidR="000352F1" w:rsidRPr="0053736E">
        <w:rPr>
          <w:szCs w:val="28"/>
          <w:lang w:eastAsia="ru-RU"/>
        </w:rPr>
        <w:t>о-</w:t>
      </w:r>
      <w:proofErr w:type="gramEnd"/>
      <w:r>
        <w:rPr>
          <w:szCs w:val="28"/>
          <w:lang w:eastAsia="ru-RU"/>
        </w:rPr>
        <w:t xml:space="preserve">        </w:t>
      </w:r>
      <w:r w:rsidR="000352F1" w:rsidRPr="0053736E">
        <w:rPr>
          <w:szCs w:val="28"/>
          <w:lang w:eastAsia="ru-RU"/>
        </w:rPr>
        <w:t xml:space="preserve">счетного органа в ходе проведения экспертизы Проекта решения о </w:t>
      </w:r>
      <w:r>
        <w:rPr>
          <w:szCs w:val="28"/>
          <w:lang w:eastAsia="ru-RU"/>
        </w:rPr>
        <w:t>м</w:t>
      </w:r>
      <w:r w:rsidR="000352F1" w:rsidRPr="0053736E">
        <w:rPr>
          <w:szCs w:val="28"/>
          <w:lang w:eastAsia="ru-RU"/>
        </w:rPr>
        <w:t xml:space="preserve">естном бюджете и подготовки заключения </w:t>
      </w:r>
      <w:r w:rsidR="000352F1">
        <w:rPr>
          <w:szCs w:val="28"/>
          <w:lang w:eastAsia="ru-RU"/>
        </w:rPr>
        <w:t>...</w:t>
      </w:r>
      <w:r w:rsidR="000352F1" w:rsidRPr="00023EBA">
        <w:rPr>
          <w:szCs w:val="28"/>
          <w:lang w:eastAsia="ru-RU"/>
        </w:rPr>
        <w:t>………………</w:t>
      </w:r>
      <w:r w:rsidR="000352F1">
        <w:rPr>
          <w:szCs w:val="28"/>
          <w:lang w:eastAsia="ru-RU"/>
        </w:rPr>
        <w:t>..</w:t>
      </w:r>
      <w:r w:rsidR="000352F1" w:rsidRPr="00023EBA">
        <w:rPr>
          <w:szCs w:val="28"/>
          <w:lang w:eastAsia="ru-RU"/>
        </w:rPr>
        <w:t>…</w:t>
      </w:r>
      <w:r>
        <w:rPr>
          <w:szCs w:val="28"/>
          <w:lang w:eastAsia="ru-RU"/>
        </w:rPr>
        <w:t>…..</w:t>
      </w:r>
      <w:r w:rsidR="000352F1" w:rsidRPr="00023EBA">
        <w:rPr>
          <w:szCs w:val="28"/>
          <w:lang w:eastAsia="ru-RU"/>
        </w:rPr>
        <w:t>……</w:t>
      </w:r>
      <w:r w:rsidR="000352F1">
        <w:rPr>
          <w:szCs w:val="28"/>
          <w:lang w:eastAsia="ru-RU"/>
        </w:rPr>
        <w:t>.</w:t>
      </w:r>
      <w:r w:rsidR="000352F1" w:rsidRPr="00023EBA">
        <w:rPr>
          <w:szCs w:val="28"/>
          <w:lang w:eastAsia="ru-RU"/>
        </w:rPr>
        <w:t>..</w:t>
      </w:r>
      <w:r w:rsidR="000352F1">
        <w:rPr>
          <w:szCs w:val="28"/>
          <w:lang w:eastAsia="ru-RU"/>
        </w:rPr>
        <w:t>8</w:t>
      </w:r>
    </w:p>
    <w:p w:rsidR="000352F1" w:rsidRPr="00023EBA" w:rsidRDefault="000352F1" w:rsidP="0057655C">
      <w:pPr>
        <w:jc w:val="both"/>
        <w:rPr>
          <w:lang w:eastAsia="ru-RU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57655C" w:rsidRDefault="0057655C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57655C" w:rsidRDefault="0057655C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57655C" w:rsidRDefault="0057655C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57655C" w:rsidRDefault="0057655C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C23D3">
      <w:pPr>
        <w:spacing w:after="0" w:line="240" w:lineRule="auto"/>
      </w:pPr>
    </w:p>
    <w:p w:rsidR="000352F1" w:rsidRDefault="000352F1" w:rsidP="000215D0">
      <w:pPr>
        <w:spacing w:after="0" w:line="240" w:lineRule="auto"/>
        <w:jc w:val="center"/>
        <w:rPr>
          <w:b/>
        </w:rPr>
      </w:pPr>
      <w:r w:rsidRPr="003617CD">
        <w:rPr>
          <w:b/>
        </w:rPr>
        <w:lastRenderedPageBreak/>
        <w:t>1.Общие положения</w:t>
      </w:r>
    </w:p>
    <w:p w:rsidR="000352F1" w:rsidRPr="003617CD" w:rsidRDefault="000352F1" w:rsidP="000215D0">
      <w:pPr>
        <w:spacing w:after="0" w:line="240" w:lineRule="auto"/>
        <w:jc w:val="center"/>
        <w:rPr>
          <w:b/>
        </w:rPr>
      </w:pPr>
    </w:p>
    <w:p w:rsidR="000352F1" w:rsidRDefault="000352F1" w:rsidP="00CD1CE1">
      <w:pPr>
        <w:spacing w:after="0" w:line="240" w:lineRule="auto"/>
        <w:jc w:val="both"/>
      </w:pPr>
      <w:r>
        <w:t>1.1.</w:t>
      </w:r>
      <w:r>
        <w:tab/>
        <w:t xml:space="preserve"> Стандарт внешнего муниципального финансового контроля </w:t>
      </w:r>
      <w:r w:rsidR="00CD1CE1" w:rsidRPr="00CD1CE1">
        <w:rPr>
          <w:szCs w:val="28"/>
        </w:rPr>
        <w:t>«Организация и проведение экспертизы проекта местного бюджета на очередной финансовый год и плановый период, проверка и анализ обоснованности его показателей»</w:t>
      </w:r>
      <w:r w:rsidR="00CD1CE1">
        <w:rPr>
          <w:szCs w:val="28"/>
        </w:rPr>
        <w:t xml:space="preserve"> </w:t>
      </w:r>
      <w:r>
        <w:t>(далее - Стандарт) разработан на основании:</w:t>
      </w:r>
    </w:p>
    <w:p w:rsidR="000352F1" w:rsidRDefault="000352F1" w:rsidP="001E5530">
      <w:pPr>
        <w:spacing w:after="0" w:line="240" w:lineRule="auto"/>
        <w:ind w:firstLine="709"/>
        <w:jc w:val="both"/>
      </w:pPr>
      <w:r>
        <w:t>Бюджетного кодекса Российской Федерации;</w:t>
      </w:r>
    </w:p>
    <w:p w:rsidR="000352F1" w:rsidRDefault="000352F1" w:rsidP="001E5530">
      <w:pPr>
        <w:spacing w:after="0" w:line="240" w:lineRule="auto"/>
        <w:ind w:firstLine="709"/>
        <w:jc w:val="both"/>
      </w:pPr>
      <w:r>
        <w:t>Федерального закона от 07 февраля 2011года № 6-ФЗ «</w:t>
      </w:r>
      <w:r w:rsidRPr="006E74E5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t>» (далее – Федеральный закон № 6-ФЗ);</w:t>
      </w:r>
    </w:p>
    <w:p w:rsidR="000352F1" w:rsidRDefault="000352F1" w:rsidP="001E5530">
      <w:pPr>
        <w:spacing w:after="0" w:line="240" w:lineRule="auto"/>
        <w:ind w:firstLine="709"/>
        <w:jc w:val="both"/>
      </w:pPr>
      <w:r>
        <w:rPr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0352F1" w:rsidRDefault="004C2395" w:rsidP="001E5530">
      <w:pPr>
        <w:spacing w:after="0" w:line="240" w:lineRule="auto"/>
        <w:ind w:firstLine="709"/>
        <w:jc w:val="both"/>
      </w:pPr>
      <w:r>
        <w:rPr>
          <w:szCs w:val="28"/>
        </w:rPr>
        <w:t>Решени</w:t>
      </w:r>
      <w:r w:rsidR="00CD1CE1">
        <w:rPr>
          <w:szCs w:val="28"/>
        </w:rPr>
        <w:t>я</w:t>
      </w:r>
      <w:r>
        <w:rPr>
          <w:szCs w:val="28"/>
        </w:rPr>
        <w:t xml:space="preserve"> Думы муниципального района от 30.11.2011 года № 78 «Об утверждении Положения </w:t>
      </w:r>
      <w:r w:rsidRPr="00640925">
        <w:rPr>
          <w:szCs w:val="28"/>
        </w:rPr>
        <w:t xml:space="preserve"> </w:t>
      </w:r>
      <w:r w:rsidRPr="00B85224">
        <w:rPr>
          <w:szCs w:val="28"/>
        </w:rPr>
        <w:t>о Контрольно-счетной палате Парфинского муниципального района</w:t>
      </w:r>
      <w:r w:rsidR="002F022B">
        <w:rPr>
          <w:szCs w:val="28"/>
        </w:rPr>
        <w:t xml:space="preserve"> (ред.01.12.2021г)</w:t>
      </w:r>
      <w:r w:rsidRPr="00640925">
        <w:rPr>
          <w:szCs w:val="28"/>
        </w:rPr>
        <w:t xml:space="preserve"> </w:t>
      </w:r>
      <w:r w:rsidR="000352F1" w:rsidRPr="001E5530">
        <w:t xml:space="preserve">(далее – </w:t>
      </w:r>
      <w:r w:rsidR="000352F1">
        <w:t>Положение</w:t>
      </w:r>
      <w:r w:rsidR="000352F1" w:rsidRPr="001E5530">
        <w:t>);</w:t>
      </w:r>
    </w:p>
    <w:p w:rsidR="000352F1" w:rsidRPr="004C2395" w:rsidRDefault="004C2395" w:rsidP="004C2395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Решени</w:t>
      </w:r>
      <w:r w:rsidR="004738FE">
        <w:rPr>
          <w:szCs w:val="28"/>
        </w:rPr>
        <w:t>я</w:t>
      </w:r>
      <w:r>
        <w:rPr>
          <w:szCs w:val="28"/>
        </w:rPr>
        <w:t xml:space="preserve"> Думы муниципального района от 30.10.2013 года № 193 </w:t>
      </w:r>
      <w:r w:rsidRPr="00640925">
        <w:rPr>
          <w:szCs w:val="28"/>
        </w:rPr>
        <w:t xml:space="preserve">«О бюджетном процессе в </w:t>
      </w:r>
      <w:proofErr w:type="spellStart"/>
      <w:r>
        <w:rPr>
          <w:szCs w:val="28"/>
        </w:rPr>
        <w:t>Парфинском</w:t>
      </w:r>
      <w:proofErr w:type="spellEnd"/>
      <w:r>
        <w:rPr>
          <w:szCs w:val="28"/>
        </w:rPr>
        <w:t xml:space="preserve"> муниципальном районе»</w:t>
      </w:r>
      <w:r w:rsidR="00366A56">
        <w:rPr>
          <w:szCs w:val="28"/>
        </w:rPr>
        <w:t xml:space="preserve"> </w:t>
      </w:r>
      <w:r w:rsidR="000352F1">
        <w:t>(далее – Решение о бюджетном процессе);</w:t>
      </w:r>
    </w:p>
    <w:p w:rsidR="000352F1" w:rsidRDefault="004C2395" w:rsidP="004C2395">
      <w:pPr>
        <w:spacing w:after="0" w:line="240" w:lineRule="auto"/>
        <w:ind w:firstLine="567"/>
        <w:jc w:val="both"/>
      </w:pPr>
      <w:r w:rsidRPr="00640925">
        <w:rPr>
          <w:szCs w:val="28"/>
        </w:rPr>
        <w:t>Общи</w:t>
      </w:r>
      <w:r>
        <w:rPr>
          <w:szCs w:val="28"/>
        </w:rPr>
        <w:t>х</w:t>
      </w:r>
      <w:r w:rsidRPr="00640925">
        <w:rPr>
          <w:szCs w:val="28"/>
        </w:rPr>
        <w:t xml:space="preserve"> требовани</w:t>
      </w:r>
      <w:r>
        <w:rPr>
          <w:szCs w:val="28"/>
        </w:rPr>
        <w:t>й</w:t>
      </w:r>
      <w:r w:rsidRPr="00640925">
        <w:rPr>
          <w:szCs w:val="28"/>
        </w:rPr>
        <w:t xml:space="preserve">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</w:t>
      </w:r>
      <w:r w:rsidR="002F022B">
        <w:rPr>
          <w:szCs w:val="28"/>
        </w:rPr>
        <w:t>ции и муниципальных образований</w:t>
      </w:r>
      <w:r w:rsidRPr="00640925">
        <w:rPr>
          <w:szCs w:val="28"/>
        </w:rPr>
        <w:t xml:space="preserve"> (утверждены Коллегией Счетной палаты Российской Федерации (протокол от 17 октября 2014 года № 47К (993)</w:t>
      </w:r>
      <w:r>
        <w:rPr>
          <w:szCs w:val="28"/>
        </w:rPr>
        <w:t>)</w:t>
      </w:r>
      <w:r w:rsidRPr="00640925">
        <w:rPr>
          <w:szCs w:val="28"/>
        </w:rPr>
        <w:t>;</w:t>
      </w:r>
    </w:p>
    <w:p w:rsidR="000352F1" w:rsidRDefault="004C2395" w:rsidP="004C2395">
      <w:pPr>
        <w:spacing w:after="0" w:line="240" w:lineRule="auto"/>
        <w:ind w:firstLine="709"/>
        <w:jc w:val="both"/>
      </w:pPr>
      <w:r w:rsidRPr="00640925">
        <w:rPr>
          <w:szCs w:val="28"/>
        </w:rPr>
        <w:t>Регламент</w:t>
      </w:r>
      <w:r>
        <w:rPr>
          <w:szCs w:val="28"/>
        </w:rPr>
        <w:t xml:space="preserve">а </w:t>
      </w:r>
      <w:r w:rsidRPr="00640925">
        <w:rPr>
          <w:szCs w:val="28"/>
        </w:rPr>
        <w:t xml:space="preserve"> </w:t>
      </w:r>
      <w:r>
        <w:rPr>
          <w:szCs w:val="28"/>
        </w:rPr>
        <w:t>Контрольно-счетной палаты Парфинского муниципального района</w:t>
      </w:r>
      <w:r w:rsidRPr="00640925">
        <w:rPr>
          <w:szCs w:val="28"/>
        </w:rPr>
        <w:t xml:space="preserve"> </w:t>
      </w:r>
      <w:r w:rsidR="000352F1">
        <w:t xml:space="preserve">(далее – Регламент), утвержденного </w:t>
      </w:r>
      <w:r>
        <w:t>Приказом Контрольно-счетной палаты  муниципального района</w:t>
      </w:r>
      <w:r w:rsidR="000352F1">
        <w:t xml:space="preserve"> </w:t>
      </w:r>
      <w:r>
        <w:t>(далее</w:t>
      </w:r>
      <w:r w:rsidR="006D5C36">
        <w:t xml:space="preserve"> -</w:t>
      </w:r>
      <w:r>
        <w:t xml:space="preserve"> КСП) </w:t>
      </w:r>
      <w:r w:rsidR="000352F1">
        <w:t>от</w:t>
      </w:r>
      <w:r>
        <w:t xml:space="preserve"> 27 декабря</w:t>
      </w:r>
      <w:r w:rsidR="000352F1">
        <w:t xml:space="preserve"> 20</w:t>
      </w:r>
      <w:r>
        <w:t>11</w:t>
      </w:r>
      <w:r w:rsidR="000352F1">
        <w:t xml:space="preserve"> года № </w:t>
      </w:r>
      <w:r>
        <w:t>2</w:t>
      </w:r>
      <w:r w:rsidR="00CD1CE1">
        <w:t>;</w:t>
      </w:r>
    </w:p>
    <w:p w:rsidR="00CD1CE1" w:rsidRDefault="00CD1CE1" w:rsidP="004C2395">
      <w:pPr>
        <w:spacing w:after="0" w:line="240" w:lineRule="auto"/>
        <w:ind w:firstLine="709"/>
        <w:jc w:val="both"/>
      </w:pPr>
      <w:r w:rsidRPr="00CD1CE1">
        <w:t>Федеральн</w:t>
      </w:r>
      <w:r>
        <w:t>ого</w:t>
      </w:r>
      <w:r w:rsidRPr="00CD1CE1">
        <w:t xml:space="preserve"> закон</w:t>
      </w:r>
      <w:r>
        <w:t>а</w:t>
      </w:r>
      <w:r w:rsidRPr="00CD1CE1">
        <w:t xml:space="preserve"> от 01.07.2021 N 255-ФЗ "О внесении изменений в Федеральный закон "Об общих принципах организации и деятельности контрольно-счетных органов субъектов Российской Федерации и муниципальных образований" и отдельные законодательные акты Российской Федерации"</w:t>
      </w:r>
      <w:r>
        <w:t>.</w:t>
      </w:r>
    </w:p>
    <w:p w:rsidR="000352F1" w:rsidRDefault="000352F1" w:rsidP="001E5530">
      <w:pPr>
        <w:spacing w:after="0" w:line="240" w:lineRule="auto"/>
        <w:ind w:firstLine="709"/>
        <w:jc w:val="both"/>
      </w:pPr>
      <w:r>
        <w:t>1.2.</w:t>
      </w:r>
      <w:r>
        <w:tab/>
        <w:t xml:space="preserve"> Стандарт разработан для использования должностными лицами </w:t>
      </w:r>
      <w:r w:rsidR="002F022B">
        <w:t>Контрольно-счетной палаты муниципального района (далее КСП)</w:t>
      </w:r>
      <w:r>
        <w:t xml:space="preserve"> при проведении экспертизы и подготовке заключения на проект</w:t>
      </w:r>
      <w:r w:rsidR="00014301">
        <w:t>ы решений о местных бюджетах</w:t>
      </w:r>
      <w:r>
        <w:t xml:space="preserve"> на очередной финансовый год и плановый период (далее – Проект</w:t>
      </w:r>
      <w:r w:rsidR="000F459E">
        <w:t xml:space="preserve"> решения</w:t>
      </w:r>
      <w:r>
        <w:t>).</w:t>
      </w:r>
    </w:p>
    <w:p w:rsidR="000352F1" w:rsidRDefault="000352F1" w:rsidP="001E5530">
      <w:pPr>
        <w:spacing w:after="0" w:line="240" w:lineRule="auto"/>
        <w:ind w:firstLine="709"/>
        <w:jc w:val="both"/>
      </w:pPr>
      <w:r>
        <w:t>1.3.</w:t>
      </w:r>
      <w:r>
        <w:tab/>
        <w:t xml:space="preserve"> При организации и проведении экспертизы должностные лица </w:t>
      </w:r>
      <w:r w:rsidR="006D5C36">
        <w:t>КСП</w:t>
      </w:r>
      <w:r>
        <w:t xml:space="preserve"> обязаны руководствоваться Конституцией Российской Федерации, Бюджетным кодексом Российской Федерации, федеральными законами, иными нормативными правовыми актами Российской Федерации, законодательством </w:t>
      </w:r>
      <w:r w:rsidR="006D5C36">
        <w:t>Новгородской</w:t>
      </w:r>
      <w:r>
        <w:t xml:space="preserve"> области, муниципальными правовыми </w:t>
      </w:r>
      <w:r>
        <w:lastRenderedPageBreak/>
        <w:t xml:space="preserve">актами </w:t>
      </w:r>
      <w:r w:rsidR="00C50B2D">
        <w:t>Парфинского муниципального района</w:t>
      </w:r>
      <w:r>
        <w:t>, Регламентом и настоящим Стандартом.</w:t>
      </w:r>
    </w:p>
    <w:p w:rsidR="000352F1" w:rsidRDefault="000352F1" w:rsidP="001E5530">
      <w:pPr>
        <w:spacing w:after="0" w:line="240" w:lineRule="auto"/>
        <w:ind w:firstLine="709"/>
        <w:jc w:val="both"/>
      </w:pPr>
      <w:r>
        <w:t>1.4.</w:t>
      </w:r>
      <w:r>
        <w:tab/>
        <w:t xml:space="preserve">Утверждение стандарта, а также внесение изменений и дополнений оформляется </w:t>
      </w:r>
      <w:r w:rsidR="00C50B2D" w:rsidRPr="00C50B2D">
        <w:t>приказом</w:t>
      </w:r>
      <w:r>
        <w:rPr>
          <w:b/>
          <w:i/>
        </w:rPr>
        <w:t xml:space="preserve"> </w:t>
      </w:r>
      <w:r w:rsidR="00C50B2D">
        <w:t>КСП</w:t>
      </w:r>
      <w:r>
        <w:t xml:space="preserve">. </w:t>
      </w:r>
    </w:p>
    <w:p w:rsidR="000352F1" w:rsidRDefault="000352F1" w:rsidP="001E5530">
      <w:pPr>
        <w:spacing w:after="0" w:line="240" w:lineRule="auto"/>
        <w:ind w:firstLine="709"/>
        <w:jc w:val="both"/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</w:rPr>
      </w:pPr>
      <w:r w:rsidRPr="0009397B">
        <w:rPr>
          <w:b/>
        </w:rPr>
        <w:t>2. Цель и задачи стандарта</w:t>
      </w:r>
    </w:p>
    <w:p w:rsidR="000352F1" w:rsidRPr="0009397B" w:rsidRDefault="000352F1" w:rsidP="0009397B">
      <w:pPr>
        <w:spacing w:after="0" w:line="240" w:lineRule="auto"/>
        <w:ind w:firstLine="709"/>
        <w:jc w:val="center"/>
        <w:rPr>
          <w:b/>
        </w:rPr>
      </w:pPr>
    </w:p>
    <w:p w:rsidR="000352F1" w:rsidRDefault="000352F1" w:rsidP="0009397B">
      <w:pPr>
        <w:spacing w:after="0" w:line="240" w:lineRule="auto"/>
        <w:ind w:firstLine="709"/>
        <w:jc w:val="both"/>
      </w:pPr>
      <w:r>
        <w:t>2.1.</w:t>
      </w:r>
      <w:r>
        <w:tab/>
        <w:t xml:space="preserve"> Целью Стандарта является установление единых принципов, правил и процедур проведения экспертизы Проекта решения </w:t>
      </w:r>
      <w:r w:rsidR="00BA5C2A">
        <w:t>и анализа обоснованности его показателей.</w:t>
      </w:r>
    </w:p>
    <w:p w:rsidR="000352F1" w:rsidRDefault="000352F1" w:rsidP="0009397B">
      <w:pPr>
        <w:spacing w:after="0" w:line="240" w:lineRule="auto"/>
        <w:ind w:firstLine="709"/>
        <w:jc w:val="both"/>
      </w:pPr>
      <w:r>
        <w:t>2.2.</w:t>
      </w:r>
      <w:r>
        <w:tab/>
        <w:t xml:space="preserve"> В число задач, решаемых указанным Стандартом, входит:</w:t>
      </w:r>
    </w:p>
    <w:p w:rsidR="000352F1" w:rsidRPr="006B1D75" w:rsidRDefault="000352F1" w:rsidP="00D65369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 w:rsidRPr="006B1D75">
        <w:rPr>
          <w:szCs w:val="28"/>
          <w:lang w:eastAsia="ru-RU"/>
        </w:rPr>
        <w:t xml:space="preserve">- определение основных принципов и этапов </w:t>
      </w:r>
      <w:proofErr w:type="gramStart"/>
      <w:r w:rsidRPr="006B1D75">
        <w:rPr>
          <w:szCs w:val="28"/>
          <w:lang w:eastAsia="ru-RU"/>
        </w:rPr>
        <w:t xml:space="preserve">проведения </w:t>
      </w:r>
      <w:r>
        <w:rPr>
          <w:szCs w:val="28"/>
          <w:lang w:eastAsia="ru-RU"/>
        </w:rPr>
        <w:t>экспертизы</w:t>
      </w:r>
      <w:r w:rsidRPr="006B1D75">
        <w:rPr>
          <w:szCs w:val="28"/>
          <w:lang w:eastAsia="ru-RU"/>
        </w:rPr>
        <w:t xml:space="preserve"> проекта бюджета муниципального образования</w:t>
      </w:r>
      <w:proofErr w:type="gramEnd"/>
      <w:r>
        <w:rPr>
          <w:szCs w:val="28"/>
          <w:lang w:eastAsia="ru-RU"/>
        </w:rPr>
        <w:t xml:space="preserve"> </w:t>
      </w:r>
      <w:r w:rsidRPr="006B1D75">
        <w:rPr>
          <w:szCs w:val="28"/>
          <w:lang w:eastAsia="ru-RU"/>
        </w:rPr>
        <w:t>на очередной финансовый год и на плановый период</w:t>
      </w:r>
      <w:r w:rsidR="00D65369">
        <w:rPr>
          <w:szCs w:val="28"/>
          <w:lang w:eastAsia="ru-RU"/>
        </w:rPr>
        <w:t xml:space="preserve">, </w:t>
      </w:r>
      <w:r w:rsidR="00D65369" w:rsidRPr="00D65369">
        <w:rPr>
          <w:bCs/>
          <w:szCs w:val="28"/>
          <w:lang w:eastAsia="ru-RU"/>
        </w:rPr>
        <w:t>проверка и анализ обоснованности их показателей</w:t>
      </w:r>
      <w:r w:rsidRPr="006B1D75">
        <w:rPr>
          <w:szCs w:val="28"/>
          <w:lang w:eastAsia="ru-RU"/>
        </w:rPr>
        <w:t>;</w:t>
      </w:r>
    </w:p>
    <w:p w:rsidR="000352F1" w:rsidRPr="006B1D75" w:rsidRDefault="000352F1" w:rsidP="006B1D75">
      <w:pPr>
        <w:tabs>
          <w:tab w:val="left" w:pos="426"/>
        </w:tabs>
        <w:spacing w:after="0" w:line="240" w:lineRule="auto"/>
        <w:ind w:firstLine="709"/>
        <w:jc w:val="both"/>
        <w:rPr>
          <w:szCs w:val="28"/>
          <w:lang w:eastAsia="ru-RU"/>
        </w:rPr>
      </w:pPr>
      <w:proofErr w:type="gramStart"/>
      <w:r w:rsidRPr="006B1D75">
        <w:rPr>
          <w:szCs w:val="28"/>
          <w:lang w:eastAsia="ru-RU"/>
        </w:rPr>
        <w:t xml:space="preserve">- определение структуры, содержания и основных требований к заключению </w:t>
      </w:r>
      <w:r w:rsidR="00C50B2D">
        <w:rPr>
          <w:szCs w:val="28"/>
          <w:lang w:eastAsia="ru-RU"/>
        </w:rPr>
        <w:t>КСП</w:t>
      </w:r>
      <w:r w:rsidRPr="006B1D75">
        <w:rPr>
          <w:szCs w:val="28"/>
          <w:lang w:eastAsia="ru-RU"/>
        </w:rPr>
        <w:t xml:space="preserve"> на проект решения о бюджете муниципального образования</w:t>
      </w:r>
      <w:r w:rsidR="002F022B">
        <w:rPr>
          <w:szCs w:val="28"/>
          <w:lang w:eastAsia="ru-RU"/>
        </w:rPr>
        <w:t xml:space="preserve"> (муниципального района, городского и сельских поселений в случае передачи полномочий по осуществлению внешнего муниципального контроля)</w:t>
      </w:r>
      <w:r w:rsidRPr="006B1D75">
        <w:rPr>
          <w:szCs w:val="28"/>
          <w:lang w:eastAsia="ru-RU"/>
        </w:rPr>
        <w:t xml:space="preserve"> на очередной финансовый год</w:t>
      </w:r>
      <w:r>
        <w:rPr>
          <w:szCs w:val="28"/>
          <w:lang w:eastAsia="ru-RU"/>
        </w:rPr>
        <w:t>и на плановый период.</w:t>
      </w:r>
      <w:proofErr w:type="gramEnd"/>
    </w:p>
    <w:p w:rsidR="000352F1" w:rsidRDefault="000352F1" w:rsidP="000215D0">
      <w:pPr>
        <w:spacing w:after="0" w:line="240" w:lineRule="auto"/>
        <w:jc w:val="both"/>
      </w:pPr>
    </w:p>
    <w:p w:rsidR="000352F1" w:rsidRDefault="000352F1" w:rsidP="003617CD">
      <w:pPr>
        <w:spacing w:after="0" w:line="240" w:lineRule="auto"/>
        <w:jc w:val="center"/>
        <w:rPr>
          <w:b/>
        </w:rPr>
      </w:pPr>
      <w:r>
        <w:rPr>
          <w:b/>
        </w:rPr>
        <w:t>3</w:t>
      </w:r>
      <w:r w:rsidRPr="003617CD">
        <w:rPr>
          <w:b/>
        </w:rPr>
        <w:t xml:space="preserve">.Основы проведения экспертизы </w:t>
      </w:r>
    </w:p>
    <w:p w:rsidR="000352F1" w:rsidRPr="003617CD" w:rsidRDefault="000352F1" w:rsidP="003617CD">
      <w:pPr>
        <w:spacing w:after="0" w:line="240" w:lineRule="auto"/>
        <w:jc w:val="center"/>
        <w:rPr>
          <w:b/>
        </w:rPr>
      </w:pPr>
    </w:p>
    <w:p w:rsidR="000352F1" w:rsidRDefault="000352F1" w:rsidP="00CC6461">
      <w:pPr>
        <w:spacing w:after="0" w:line="240" w:lineRule="auto"/>
        <w:jc w:val="center"/>
        <w:rPr>
          <w:b/>
        </w:rPr>
      </w:pPr>
      <w:r>
        <w:rPr>
          <w:b/>
        </w:rPr>
        <w:t>3</w:t>
      </w:r>
      <w:r w:rsidRPr="00CC6461">
        <w:rPr>
          <w:b/>
        </w:rPr>
        <w:t>.1.</w:t>
      </w:r>
      <w:r w:rsidRPr="00CC6461">
        <w:rPr>
          <w:b/>
        </w:rPr>
        <w:tab/>
        <w:t xml:space="preserve"> Правовые и информационные основы проведения экспертизы </w:t>
      </w:r>
    </w:p>
    <w:p w:rsidR="000352F1" w:rsidRPr="00CC6461" w:rsidRDefault="000352F1" w:rsidP="00CC6461">
      <w:pPr>
        <w:spacing w:after="0" w:line="240" w:lineRule="auto"/>
        <w:jc w:val="center"/>
        <w:rPr>
          <w:b/>
        </w:rPr>
      </w:pPr>
    </w:p>
    <w:p w:rsidR="000352F1" w:rsidRDefault="000352F1" w:rsidP="0061793F">
      <w:pPr>
        <w:spacing w:after="0" w:line="240" w:lineRule="auto"/>
        <w:ind w:firstLine="709"/>
        <w:jc w:val="both"/>
      </w:pPr>
      <w:r>
        <w:t>3.1.1.</w:t>
      </w:r>
      <w:r>
        <w:tab/>
        <w:t xml:space="preserve"> Экспертиза Проекта решения осуществляется на основании подпункта 2 пункта 2 статьи 9  Федерального закона № 6-ФЗ, положения о бюджетном про</w:t>
      </w:r>
      <w:r w:rsidR="00A7106B">
        <w:t>цессе муниципального района (поселения)</w:t>
      </w:r>
      <w:r>
        <w:t>.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3.1.2.</w:t>
      </w:r>
      <w:r>
        <w:tab/>
        <w:t xml:space="preserve"> Экспертиза Проекта решения состоит из </w:t>
      </w:r>
      <w:r w:rsidRPr="0093379F">
        <w:t xml:space="preserve">комплекса экспертно-аналитических мероприятий, направленных на осуществление анализа обоснованности </w:t>
      </w:r>
      <w:r>
        <w:t>его показателей и подготовки заключения.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3.1.3.</w:t>
      </w:r>
      <w:r>
        <w:tab/>
        <w:t xml:space="preserve"> Задачами экспертизы являются: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определение соответствия действующему законодательству Проекта решения;</w:t>
      </w:r>
    </w:p>
    <w:p w:rsidR="000352F1" w:rsidRPr="000E6EF8" w:rsidRDefault="000352F1" w:rsidP="0061793F">
      <w:pPr>
        <w:spacing w:after="0" w:line="240" w:lineRule="auto"/>
        <w:ind w:firstLine="709"/>
        <w:jc w:val="both"/>
        <w:rPr>
          <w:i/>
        </w:rPr>
      </w:pPr>
      <w:r>
        <w:t>определение обоснованности показателей</w:t>
      </w:r>
      <w:r w:rsidR="00C50B2D">
        <w:t xml:space="preserve"> </w:t>
      </w:r>
      <w:r>
        <w:t>(</w:t>
      </w:r>
      <w:r w:rsidRPr="00116E9C">
        <w:t>параметров и характеристик)</w:t>
      </w:r>
      <w:r>
        <w:t>, содержащихся в Проекте решения</w:t>
      </w:r>
      <w:r w:rsidRPr="000E6EF8">
        <w:rPr>
          <w:i/>
        </w:rPr>
        <w:t>;</w:t>
      </w:r>
    </w:p>
    <w:p w:rsidR="000352F1" w:rsidRPr="00AA5EBA" w:rsidRDefault="000352F1" w:rsidP="00AA5EBA">
      <w:pPr>
        <w:spacing w:after="0" w:line="240" w:lineRule="auto"/>
        <w:ind w:firstLine="709"/>
        <w:jc w:val="both"/>
      </w:pPr>
      <w:r w:rsidRPr="00AA5EBA">
        <w:t xml:space="preserve">оценка эффективности проекта бюджета на очередной финансовый год и на плановый период как инструмента социально-экономической политики муниципалитета, его соответствия положениям ежегодного и Бюджетного посланий Президента Российской Федерации, основным направлениям бюджетной и налоговой политики муниципального образования, </w:t>
      </w:r>
      <w:r w:rsidR="00A7106B">
        <w:t xml:space="preserve"> прогнозу социально-экономического развития и </w:t>
      </w:r>
      <w:r w:rsidRPr="00AA5EBA">
        <w:t>иным программным документам, соответствия условиям среднесрочного планирования, ориентированного на конечный результат;</w:t>
      </w:r>
    </w:p>
    <w:p w:rsidR="000352F1" w:rsidRPr="00AA5EBA" w:rsidRDefault="000352F1" w:rsidP="00AA5EBA">
      <w:pPr>
        <w:spacing w:after="0" w:line="240" w:lineRule="auto"/>
        <w:ind w:firstLine="709"/>
        <w:jc w:val="both"/>
      </w:pPr>
      <w:r w:rsidRPr="00AA5EBA">
        <w:lastRenderedPageBreak/>
        <w:t>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0352F1" w:rsidRPr="000E6EF8" w:rsidRDefault="000352F1" w:rsidP="0061793F">
      <w:pPr>
        <w:spacing w:after="0" w:line="240" w:lineRule="auto"/>
        <w:ind w:firstLine="709"/>
        <w:jc w:val="both"/>
        <w:rPr>
          <w:i/>
        </w:rPr>
      </w:pPr>
      <w:r>
        <w:t>3.1.4.</w:t>
      </w:r>
      <w:r>
        <w:tab/>
        <w:t xml:space="preserve"> Предметом экспертизы является </w:t>
      </w:r>
      <w:r w:rsidRPr="00F841F2">
        <w:t>Проект решения.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t>3.1.5.</w:t>
      </w:r>
      <w:r>
        <w:tab/>
        <w:t>В ходе экспертизы Проекта решения рассматриваются следующие вопросы: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t>1) соблюдены ли при составлении Проекта решения, установленные Бюджетным кодексом Российской Федерации принципы бюджетной системы Российской Федерации;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t xml:space="preserve">2) согласуются ли показатели, предусмотренные в Проекте решения, с показателями, предусмотренными в прогнозе социально-экономического развития </w:t>
      </w:r>
      <w:r w:rsidR="00C50B2D" w:rsidRPr="00C50B2D">
        <w:t>муниципального района</w:t>
      </w:r>
      <w:r>
        <w:t>;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t>3) предусмотрены ли в Проекте решения все положения, которые в соответствии с бюджетным законодательством Российской Федерации должны содержаться;</w:t>
      </w:r>
    </w:p>
    <w:p w:rsidR="000352F1" w:rsidRDefault="000352F1" w:rsidP="002E0684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4) соблюдено ли в Проекте решения установленное Бюджетным кодексом Российской Федерации предельное значение дефицита местного бюджета - </w:t>
      </w:r>
      <w:r>
        <w:rPr>
          <w:szCs w:val="28"/>
          <w:lang w:eastAsia="ru-RU"/>
        </w:rPr>
        <w:t>в случае, если в этом Проекте решения предусмотрен дефицит местного бюджета</w:t>
      </w:r>
      <w:r>
        <w:t>;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t>5) соблюдены ли в Проекте решения, установленные Бюджетным кодексом Российской Федерации предельные значения и предельного объема расходов на обслуживание муниципального долга;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t>6) соблюдено ли в Проекте решения установленное Бюджетным кодексом Российской Федерации предельное значение верхнего предела муниципального долга;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t>7) соблюден ли в Проекте решения установленный Бюджетным кодексом Российской Федерации предельный объем муниципальных заимствований - в случае, если осуществление муниципальных заимствований предусмотрено Проектом решения;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t>8) соблюдены ли при определении размера резервного фонда администрации</w:t>
      </w:r>
      <w:r w:rsidR="00F002E7">
        <w:t xml:space="preserve"> </w:t>
      </w:r>
      <w:r>
        <w:t xml:space="preserve"> ограничения, установленные Бюджетным кодексом Российской Федерации;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t>9) соответствует ли осуществленное в Проекте решения распределение межбюджетных трансфертов, предоставляемых из бюджета муниципального района бюджетам поселений, расположенных на территории муниципального района, требованиям бюджетного законодательства Российской Федерации;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t>10) иные вопросы, связанные с экономической и (или) правовой оценкой Проекта решения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t>3.2.</w:t>
      </w:r>
      <w:r>
        <w:tab/>
        <w:t>При проведении экспертизы Проекта решения учитываются: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нормативные правовые акты, регулирующие бюджетные правоотношения;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прогноз социально-экономического развития муниципального образования на очередной финансовый год и плановый период;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lastRenderedPageBreak/>
        <w:t>предварительные итоги социально-экономического развития муниципального образования за истекший период текущего финансового года</w:t>
      </w:r>
      <w:r w:rsidRPr="00272A82">
        <w:t xml:space="preserve"> и ожидаемы</w:t>
      </w:r>
      <w:r>
        <w:t>е</w:t>
      </w:r>
      <w:r w:rsidRPr="00272A82">
        <w:t xml:space="preserve"> итоги социально-экономического развития соответствующей территории за текущий финансовый год</w:t>
      </w:r>
      <w:r>
        <w:t>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основные направления бюджетной и налоговой политики муниципального образования на очередной финансовый год и плановый период;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оценка ожидаемого исполнения местного бюджета на текущий финансовый год;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прогнозный план (программы) приватизации муниципального имущества на очередной финансовый год и плановый период;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текстовые статьи Проекта решения;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верхний предел муниципального долга на конец очередного финансового года и каждого года планового периода;</w:t>
      </w:r>
    </w:p>
    <w:p w:rsidR="00F002E7" w:rsidRDefault="00F002E7" w:rsidP="0061793F">
      <w:pPr>
        <w:spacing w:after="0" w:line="240" w:lineRule="auto"/>
        <w:ind w:firstLine="709"/>
        <w:jc w:val="both"/>
      </w:pPr>
      <w:r>
        <w:t>прогноз основных характеристик (общий объем доходов, расходов, дефицита) консолидированного бюджета местного бюджета на очередной финансовый год и плановый период;</w:t>
      </w:r>
    </w:p>
    <w:p w:rsidR="000352F1" w:rsidRDefault="00DD759C" w:rsidP="0061793F">
      <w:pPr>
        <w:spacing w:after="0" w:line="240" w:lineRule="auto"/>
        <w:ind w:firstLine="709"/>
        <w:jc w:val="both"/>
      </w:pPr>
      <w:r>
        <w:t>распределение бюджетных ассигнований, предусмотренных решением о бюджете на очередной финансовый год и плановый период по главным распорядителям бюджетных средств, разделам, подразделам, целевым статьям (муниципальным программам</w:t>
      </w:r>
      <w:r w:rsidR="00890EC1">
        <w:t xml:space="preserve"> и непрограммным направлениям деятельности</w:t>
      </w:r>
      <w:r>
        <w:t>), группам и подгруппам видов расходов классификации расходов бюджетов (ведомственная структура расходов) на очередной финансовый год и плановый период;</w:t>
      </w:r>
    </w:p>
    <w:p w:rsidR="00890EC1" w:rsidRDefault="00890EC1" w:rsidP="0061793F">
      <w:pPr>
        <w:spacing w:after="0" w:line="240" w:lineRule="auto"/>
        <w:ind w:firstLine="709"/>
        <w:jc w:val="both"/>
      </w:pPr>
      <w:r>
        <w:t xml:space="preserve"> расчет объема  бюджетных ассигнований муниципального дорожного фонда;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перечень публичных нормативных обязательств, подлежащих исполнению за счет средств местного бюджета;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пояснительная записка к Проекту решения;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приложения к Проекту решения на очередной финансовый год и плановый период;</w:t>
      </w:r>
    </w:p>
    <w:p w:rsidR="000352F1" w:rsidRDefault="00C50B2D" w:rsidP="0061793F">
      <w:pPr>
        <w:spacing w:after="0" w:line="240" w:lineRule="auto"/>
        <w:ind w:firstLine="709"/>
        <w:jc w:val="both"/>
      </w:pPr>
      <w:r>
        <w:t>паспорта</w:t>
      </w:r>
      <w:r w:rsidR="00890EC1">
        <w:t xml:space="preserve"> (проекты паспортов)</w:t>
      </w:r>
      <w:r>
        <w:t xml:space="preserve"> </w:t>
      </w:r>
      <w:r w:rsidR="000352F1">
        <w:t>муниципальны</w:t>
      </w:r>
      <w:r>
        <w:t>х</w:t>
      </w:r>
      <w:r w:rsidR="000352F1">
        <w:t xml:space="preserve"> программ</w:t>
      </w:r>
      <w:r w:rsidR="00890EC1">
        <w:t>, проекты изменений в указанные паспорта</w:t>
      </w:r>
      <w:r w:rsidR="000352F1">
        <w:t>;</w:t>
      </w:r>
    </w:p>
    <w:p w:rsidR="00F002E7" w:rsidRDefault="00F002E7" w:rsidP="0061793F">
      <w:pPr>
        <w:spacing w:after="0" w:line="240" w:lineRule="auto"/>
        <w:ind w:firstLine="709"/>
        <w:jc w:val="both"/>
      </w:pPr>
      <w:r>
        <w:t xml:space="preserve"> методики (проекты методик) и расчеты</w:t>
      </w:r>
      <w:r w:rsidR="00DD759C">
        <w:t xml:space="preserve"> распределения межбюджетных трансфертов;</w:t>
      </w:r>
    </w:p>
    <w:p w:rsidR="00DD759C" w:rsidRDefault="00DD759C" w:rsidP="00890EC1">
      <w:pPr>
        <w:spacing w:after="0" w:line="240" w:lineRule="auto"/>
        <w:ind w:firstLine="709"/>
        <w:jc w:val="both"/>
      </w:pPr>
      <w:r>
        <w:t>прогнозируемые поступления доходов в местные бюджеты н</w:t>
      </w:r>
      <w:r w:rsidR="00D65369">
        <w:t>а</w:t>
      </w:r>
      <w:r>
        <w:t xml:space="preserve"> очередной финансовый год и плановый период;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статистические данные за отчетные годы и за истекший период текущего года;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иная информация по расчетам субъектов бюджетного планирования, администраторов доходов местного бюджета, главных распорядителей средств местного бюджета и иных участников бюджетного процесса по вопросам формирования местного бюджета, предоставляемая в ходе проведения экспертизы Проекта решения.</w:t>
      </w:r>
    </w:p>
    <w:p w:rsidR="000352F1" w:rsidRDefault="000352F1" w:rsidP="000215D0">
      <w:pPr>
        <w:spacing w:after="0" w:line="240" w:lineRule="auto"/>
        <w:jc w:val="both"/>
      </w:pPr>
    </w:p>
    <w:p w:rsidR="000352F1" w:rsidRDefault="000352F1" w:rsidP="00CC6461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3</w:t>
      </w:r>
      <w:r w:rsidRPr="00CC6461">
        <w:rPr>
          <w:b/>
        </w:rPr>
        <w:t>.2.</w:t>
      </w:r>
      <w:r w:rsidRPr="00CC6461">
        <w:rPr>
          <w:b/>
        </w:rPr>
        <w:tab/>
        <w:t xml:space="preserve">Методические основы проведения экспертизы </w:t>
      </w:r>
    </w:p>
    <w:p w:rsidR="000352F1" w:rsidRPr="00CC6461" w:rsidRDefault="000352F1" w:rsidP="00CC6461">
      <w:pPr>
        <w:spacing w:after="0" w:line="240" w:lineRule="auto"/>
        <w:jc w:val="center"/>
        <w:rPr>
          <w:b/>
        </w:rPr>
      </w:pPr>
    </w:p>
    <w:p w:rsidR="000352F1" w:rsidRDefault="000352F1" w:rsidP="0023541C">
      <w:pPr>
        <w:spacing w:after="0" w:line="240" w:lineRule="auto"/>
        <w:ind w:firstLine="709"/>
        <w:jc w:val="both"/>
      </w:pPr>
      <w:r>
        <w:t>3.2.1.</w:t>
      </w:r>
      <w:r>
        <w:tab/>
        <w:t xml:space="preserve"> Методической основой осуществления экспертизы являются:</w:t>
      </w:r>
    </w:p>
    <w:p w:rsidR="00C50B2D" w:rsidRDefault="000352F1" w:rsidP="0023541C">
      <w:pPr>
        <w:spacing w:after="0" w:line="240" w:lineRule="auto"/>
        <w:ind w:firstLine="709"/>
        <w:jc w:val="both"/>
      </w:pPr>
      <w:r>
        <w:t xml:space="preserve">сравнительный анализ соответствия Проекта решения, документов и материалов, представляемых одновременно с ним в Думу; 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 xml:space="preserve">сравнительный анализ соответствия Проекта решения положениям Бюджетного послания Президента Российской Федерации, </w:t>
      </w:r>
      <w:r w:rsidRPr="001C14A2">
        <w:t xml:space="preserve">Губернатора </w:t>
      </w:r>
      <w:r w:rsidR="00C50B2D">
        <w:t>Новгородской области и Г</w:t>
      </w:r>
      <w:r w:rsidRPr="001C14A2">
        <w:t xml:space="preserve">лавы </w:t>
      </w:r>
      <w:r>
        <w:t xml:space="preserve">муниципального </w:t>
      </w:r>
      <w:r w:rsidR="00C50B2D">
        <w:t>района</w:t>
      </w:r>
      <w:r>
        <w:t>, основным направлениям бюджетной и налоговой политики;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сравнительный анализ соответствия принятых в Проекте решения расчетов показателей, установленным нормативам;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сравнительный анализ динамики показателей исполнения местного бюджета за предыдущий год, ожидаемых итогов текущего года, показателей Проекта решения в очередном финансовом году и среднесрочной перспективе.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3.2.2.</w:t>
      </w:r>
      <w:r>
        <w:tab/>
      </w:r>
      <w:proofErr w:type="gramStart"/>
      <w:r w:rsidRPr="003A026D">
        <w:t>Методические подходы</w:t>
      </w:r>
      <w:proofErr w:type="gramEnd"/>
      <w:r w:rsidRPr="003A026D">
        <w:t xml:space="preserve"> к осуществлению экспертизы по основным вопросам состоят в следующем: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3.2.2.1.</w:t>
      </w:r>
      <w:r>
        <w:tab/>
        <w:t>Анализ доходных статей проекта решения предусматривает:</w:t>
      </w:r>
    </w:p>
    <w:p w:rsidR="000352F1" w:rsidRDefault="000352F1" w:rsidP="0023541C">
      <w:pPr>
        <w:spacing w:after="0" w:line="240" w:lineRule="auto"/>
        <w:ind w:firstLine="709"/>
        <w:jc w:val="both"/>
      </w:pPr>
      <w:proofErr w:type="gramStart"/>
      <w:r>
        <w:t>анализ федеральных, областных законов о внесении изменений в законодательство о налогах и сборах, вступающих в силу в очередном финансовом году, а также  их проектов, учтенных в расчетах доходной базы местного бюджета, последствий влияния на доходы местного бюджета изменений законодательства о налогах и сборах и нормативов распределения налоговых доходов по уровням бюджетной системы;</w:t>
      </w:r>
      <w:proofErr w:type="gramEnd"/>
    </w:p>
    <w:p w:rsidR="000352F1" w:rsidRDefault="000352F1" w:rsidP="0023541C">
      <w:pPr>
        <w:spacing w:after="0" w:line="240" w:lineRule="auto"/>
        <w:ind w:firstLine="709"/>
        <w:jc w:val="both"/>
      </w:pPr>
      <w:r>
        <w:t>сопоставление динамики показателей налоговых и иных доходов Проекта решения, утвержденных и ожидаемых показателей исполнения доходов местного бюджета текущего года, фактических доходов местного бюджета за предыдущий год, а также основных факторов, определяющих их динамику;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факторный анализ изменения динамики и структуры доходов местного бюджета в разрезе налоговых и неналоговых доходов;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оценку обоснованности расчета налоговых и неналоговых доходов местного бюджета.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3.2.2.2.</w:t>
      </w:r>
      <w:r>
        <w:tab/>
        <w:t>Анализ расчетов расходов Проекта решения должен предусматривать: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анализ нормативно-правовой базы формирования и применяемых методов индексации и расчетов на очередной финансовый год и плановый период;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сопоставление динамики общего объема расходов, расходов в разрезе разделов и подразделов классификации расходов бюджетов на трехлетний период в абсолютном выражении и объемов расходов, утвержденных решением о бюджете и ожидаемых за текущий год, фактических расходов местного бюджета за предыдущий год, анализ увеличения или сокращения утвержденных расходов планового периода;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lastRenderedPageBreak/>
        <w:t>анализ бюджетных ассигнований, направляемых на финансирование муниципальных программ;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анализ бюджетных ассигнований, направляемых на исполнение публичных нормативных обязательств.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3.2.2.3.</w:t>
      </w:r>
      <w:r>
        <w:tab/>
        <w:t xml:space="preserve">Анализ </w:t>
      </w:r>
      <w:proofErr w:type="gramStart"/>
      <w:r>
        <w:t>формирования источников финансирования дефицита местного бюджета</w:t>
      </w:r>
      <w:proofErr w:type="gramEnd"/>
      <w:r>
        <w:t xml:space="preserve"> в проекте решения предусматривает: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сопоставление динамики размера дефицита и источников финансирования дефицита местного бюджета, предусмотренных в проекте местного бюджета, утвержденных и ожидаемых за текущий год и фактических показателей предыдущего года;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 xml:space="preserve">оценку </w:t>
      </w:r>
      <w:proofErr w:type="gramStart"/>
      <w:r>
        <w:t>обоснованности формирования источников финансирования дефицита местного бюджета</w:t>
      </w:r>
      <w:proofErr w:type="gramEnd"/>
      <w:r>
        <w:t>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оценку соответствия долговой политики объемам муниципальных заимствований, влияния предлагаемых масштабов и форм заимствований на динамику и условия обслуживания задолженности;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сопоставление динамики выделения средств на погашение муниципального долга, предусмотренной в проекте местного бюджета,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 xml:space="preserve">оценку </w:t>
      </w:r>
      <w:r w:rsidR="008C31DB">
        <w:t>изменения  структуры</w:t>
      </w:r>
      <w:r>
        <w:t xml:space="preserve"> расходов на погашение муниципального долга и новых муниципальных заимствований в соответствии с долговой политикой.</w:t>
      </w:r>
    </w:p>
    <w:p w:rsidR="000352F1" w:rsidRDefault="000352F1" w:rsidP="0023541C">
      <w:pPr>
        <w:spacing w:after="0" w:line="240" w:lineRule="auto"/>
        <w:ind w:firstLine="709"/>
        <w:jc w:val="both"/>
      </w:pPr>
    </w:p>
    <w:p w:rsidR="000352F1" w:rsidRDefault="000352F1" w:rsidP="0023541C">
      <w:pPr>
        <w:spacing w:after="0" w:line="240" w:lineRule="auto"/>
        <w:jc w:val="center"/>
        <w:rPr>
          <w:b/>
        </w:rPr>
      </w:pPr>
      <w:r>
        <w:rPr>
          <w:b/>
        </w:rPr>
        <w:t>4</w:t>
      </w:r>
      <w:r w:rsidRPr="0023541C">
        <w:rPr>
          <w:b/>
        </w:rPr>
        <w:t>.</w:t>
      </w:r>
      <w:r w:rsidRPr="0023541C">
        <w:rPr>
          <w:b/>
        </w:rPr>
        <w:tab/>
        <w:t xml:space="preserve">Структура и основные положения содержания заключения </w:t>
      </w:r>
    </w:p>
    <w:p w:rsidR="000352F1" w:rsidRPr="0023541C" w:rsidRDefault="000352F1" w:rsidP="0023541C">
      <w:pPr>
        <w:spacing w:after="0" w:line="240" w:lineRule="auto"/>
        <w:jc w:val="center"/>
        <w:rPr>
          <w:b/>
        </w:rPr>
      </w:pPr>
    </w:p>
    <w:p w:rsidR="000352F1" w:rsidRDefault="000352F1" w:rsidP="009D1F45">
      <w:pPr>
        <w:spacing w:after="0" w:line="240" w:lineRule="auto"/>
        <w:ind w:firstLine="709"/>
        <w:jc w:val="both"/>
      </w:pPr>
      <w:r>
        <w:t>4.1. Заключение на Проект подготавливается на основе:</w:t>
      </w:r>
    </w:p>
    <w:p w:rsidR="000352F1" w:rsidRDefault="000352F1" w:rsidP="009D1F45">
      <w:pPr>
        <w:spacing w:after="0" w:line="240" w:lineRule="auto"/>
        <w:ind w:firstLine="709"/>
        <w:jc w:val="both"/>
      </w:pPr>
      <w:r>
        <w:t>- итогов проверки и анализа Проекта решения;</w:t>
      </w:r>
    </w:p>
    <w:p w:rsidR="000352F1" w:rsidRDefault="000352F1" w:rsidP="009D1F45">
      <w:pPr>
        <w:spacing w:after="0" w:line="240" w:lineRule="auto"/>
        <w:ind w:firstLine="709"/>
        <w:jc w:val="both"/>
      </w:pPr>
      <w:r>
        <w:t xml:space="preserve">- анализа материалов и документов, представленных с Проектом решения в соответствии с Бюджетным кодексом Российской Федерации и положением о бюджетном процессе; </w:t>
      </w:r>
    </w:p>
    <w:p w:rsidR="000352F1" w:rsidRDefault="000352F1" w:rsidP="009D1F45">
      <w:pPr>
        <w:spacing w:after="0" w:line="240" w:lineRule="auto"/>
        <w:ind w:firstLine="709"/>
        <w:jc w:val="both"/>
      </w:pPr>
      <w:r>
        <w:t xml:space="preserve">- результатов оперативного </w:t>
      </w:r>
      <w:proofErr w:type="gramStart"/>
      <w:r>
        <w:t>контроля за</w:t>
      </w:r>
      <w:proofErr w:type="gramEnd"/>
      <w:r>
        <w:t xml:space="preserve"> исполнением бюджета за предыдущий год и отчетный период текущего года, заключений контрольно-счетного органа на проекты решений представительного органа власти об исполнении бюджета муниципального образования за предыдущие годы, тематических проверок за прошедший период;</w:t>
      </w:r>
    </w:p>
    <w:p w:rsidR="000352F1" w:rsidRDefault="000352F1" w:rsidP="009D1F45">
      <w:pPr>
        <w:spacing w:after="0" w:line="240" w:lineRule="auto"/>
        <w:ind w:firstLine="709"/>
        <w:jc w:val="both"/>
      </w:pPr>
      <w:r>
        <w:t>- анализа статистической и иной информации о социально-экономическом развитии и финансовом положении муниципального образования за предыдущие годы и истекший период текущего года.</w:t>
      </w:r>
    </w:p>
    <w:p w:rsidR="000352F1" w:rsidRDefault="000352F1" w:rsidP="00A22AFA">
      <w:pPr>
        <w:spacing w:after="0" w:line="240" w:lineRule="auto"/>
        <w:ind w:firstLine="709"/>
        <w:jc w:val="both"/>
      </w:pPr>
      <w:r>
        <w:t>4.2. Заключение по результатам экспертизы Проекта решения должно содержать:</w:t>
      </w:r>
    </w:p>
    <w:p w:rsidR="000352F1" w:rsidRDefault="000352F1" w:rsidP="00A22AFA">
      <w:pPr>
        <w:spacing w:after="0" w:line="240" w:lineRule="auto"/>
        <w:ind w:firstLine="709"/>
        <w:jc w:val="both"/>
      </w:pPr>
      <w:r>
        <w:t>наименование Проекта решения;</w:t>
      </w:r>
    </w:p>
    <w:p w:rsidR="000352F1" w:rsidRDefault="000352F1" w:rsidP="00A22AFA">
      <w:pPr>
        <w:spacing w:after="0" w:line="240" w:lineRule="auto"/>
        <w:ind w:firstLine="709"/>
        <w:jc w:val="both"/>
      </w:pPr>
      <w:r>
        <w:t xml:space="preserve">сроки и основания рассмотрения Проекта решения </w:t>
      </w:r>
      <w:r w:rsidR="003B6075">
        <w:t>КСП</w:t>
      </w:r>
      <w:r>
        <w:t>, документы и материалы, используемые при подготовке заключения;</w:t>
      </w:r>
    </w:p>
    <w:p w:rsidR="000352F1" w:rsidRDefault="000352F1" w:rsidP="00A22AFA">
      <w:pPr>
        <w:spacing w:after="0" w:line="240" w:lineRule="auto"/>
        <w:ind w:firstLine="709"/>
        <w:jc w:val="both"/>
      </w:pPr>
      <w:r>
        <w:t>результаты анализа правовой базы и вопросов;</w:t>
      </w:r>
    </w:p>
    <w:p w:rsidR="000352F1" w:rsidRDefault="000352F1" w:rsidP="00A22AFA">
      <w:pPr>
        <w:spacing w:after="0" w:line="240" w:lineRule="auto"/>
        <w:ind w:firstLine="709"/>
        <w:jc w:val="both"/>
      </w:pPr>
      <w:r>
        <w:lastRenderedPageBreak/>
        <w:t>анализ основных тенденций формирования местного бюджета;</w:t>
      </w:r>
    </w:p>
    <w:p w:rsidR="000352F1" w:rsidRDefault="000352F1" w:rsidP="00A22AFA">
      <w:pPr>
        <w:spacing w:after="0" w:line="240" w:lineRule="auto"/>
        <w:ind w:firstLine="709"/>
        <w:jc w:val="both"/>
      </w:pPr>
      <w:r>
        <w:t xml:space="preserve">анализ соответствия Проекта решения общим задачам бюджетной политики, сформулированным в Бюджетном послании Президента Российской Федерации, Губернатора </w:t>
      </w:r>
      <w:r w:rsidR="0012125D">
        <w:t>Новгородской</w:t>
      </w:r>
      <w:r>
        <w:t xml:space="preserve"> области, </w:t>
      </w:r>
      <w:r w:rsidR="0012125D">
        <w:t>Г</w:t>
      </w:r>
      <w:r>
        <w:t xml:space="preserve">лавы муниципального </w:t>
      </w:r>
      <w:r w:rsidR="0012125D">
        <w:t>района</w:t>
      </w:r>
      <w:r>
        <w:t xml:space="preserve"> и иных программных документах;</w:t>
      </w:r>
    </w:p>
    <w:p w:rsidR="000352F1" w:rsidRDefault="000352F1" w:rsidP="00A22AFA">
      <w:pPr>
        <w:spacing w:after="0" w:line="240" w:lineRule="auto"/>
        <w:ind w:firstLine="709"/>
        <w:jc w:val="both"/>
      </w:pPr>
      <w:r>
        <w:t>оценка соответствия положений Проекта решения Бюджетному кодексу и иному действующему законодательству;</w:t>
      </w:r>
    </w:p>
    <w:p w:rsidR="000352F1" w:rsidRDefault="00D65369" w:rsidP="00A22AFA">
      <w:pPr>
        <w:spacing w:after="0" w:line="240" w:lineRule="auto"/>
        <w:ind w:firstLine="709"/>
        <w:jc w:val="both"/>
      </w:pPr>
      <w:r>
        <w:t xml:space="preserve">анализ обоснованности </w:t>
      </w:r>
      <w:r w:rsidR="000352F1">
        <w:t>доходных статей Проекта решения, включая анализ текстовых статей, регламентирующих порядок формирования отдельных доходных источников местного бюджета;</w:t>
      </w:r>
    </w:p>
    <w:p w:rsidR="000352F1" w:rsidRDefault="00D65369" w:rsidP="00A22AFA">
      <w:pPr>
        <w:spacing w:after="0" w:line="240" w:lineRule="auto"/>
        <w:ind w:firstLine="709"/>
        <w:jc w:val="both"/>
      </w:pPr>
      <w:r>
        <w:t xml:space="preserve">анализ обоснованности </w:t>
      </w:r>
      <w:r w:rsidR="000352F1">
        <w:t>расходных статей  Проекта решения, включая анализ текстовых статей, регулирующих особенности использования бюджетных ассигнований, направляемых на исполнение расходных обязательств;</w:t>
      </w:r>
    </w:p>
    <w:p w:rsidR="000352F1" w:rsidRDefault="000352F1" w:rsidP="00A22AFA">
      <w:pPr>
        <w:spacing w:after="0" w:line="240" w:lineRule="auto"/>
        <w:ind w:firstLine="709"/>
        <w:jc w:val="both"/>
      </w:pPr>
      <w:r>
        <w:t xml:space="preserve">оценка </w:t>
      </w:r>
      <w:proofErr w:type="gramStart"/>
      <w:r>
        <w:t>формирования источников финансирования дефицита местного бюджета</w:t>
      </w:r>
      <w:proofErr w:type="gramEnd"/>
      <w:r>
        <w:t xml:space="preserve"> и динамики муниципального долга;</w:t>
      </w:r>
    </w:p>
    <w:p w:rsidR="000352F1" w:rsidRDefault="000352F1" w:rsidP="00A22AFA">
      <w:pPr>
        <w:spacing w:after="0" w:line="240" w:lineRule="auto"/>
        <w:ind w:firstLine="709"/>
        <w:jc w:val="both"/>
      </w:pPr>
      <w:r>
        <w:t>выводы и предложения по проекту решения и его отдельным частям (статьям, пунктам, подпунктам).</w:t>
      </w:r>
    </w:p>
    <w:p w:rsidR="000352F1" w:rsidRDefault="000352F1" w:rsidP="000215D0">
      <w:pPr>
        <w:spacing w:after="0" w:line="240" w:lineRule="auto"/>
        <w:jc w:val="both"/>
      </w:pPr>
    </w:p>
    <w:p w:rsidR="000352F1" w:rsidRDefault="000352F1" w:rsidP="007E5BF3">
      <w:pPr>
        <w:spacing w:after="0" w:line="240" w:lineRule="auto"/>
        <w:jc w:val="center"/>
        <w:rPr>
          <w:b/>
        </w:rPr>
      </w:pPr>
      <w:r>
        <w:rPr>
          <w:b/>
        </w:rPr>
        <w:t>5</w:t>
      </w:r>
      <w:r w:rsidRPr="007E5BF3">
        <w:rPr>
          <w:b/>
        </w:rPr>
        <w:t>.</w:t>
      </w:r>
      <w:r w:rsidRPr="007E5BF3">
        <w:rPr>
          <w:b/>
        </w:rPr>
        <w:tab/>
        <w:t>Порядок  подготовки заключения</w:t>
      </w:r>
    </w:p>
    <w:p w:rsidR="000352F1" w:rsidRPr="007E5BF3" w:rsidRDefault="000352F1" w:rsidP="007E5BF3">
      <w:pPr>
        <w:spacing w:after="0" w:line="240" w:lineRule="auto"/>
        <w:jc w:val="center"/>
        <w:rPr>
          <w:b/>
        </w:rPr>
      </w:pPr>
    </w:p>
    <w:p w:rsidR="003B6075" w:rsidRPr="005F4C3A" w:rsidRDefault="000352F1" w:rsidP="003B6075">
      <w:pPr>
        <w:spacing w:after="0" w:line="240" w:lineRule="auto"/>
        <w:ind w:firstLine="709"/>
        <w:jc w:val="both"/>
      </w:pPr>
      <w:r w:rsidRPr="005F4C3A">
        <w:t>5.1.</w:t>
      </w:r>
      <w:r w:rsidRPr="005F4C3A">
        <w:tab/>
      </w:r>
      <w:r w:rsidR="003B6075" w:rsidRPr="005F4C3A">
        <w:t xml:space="preserve">Экспертиза проекта решения и подготовка заключения проводится  по проекту бюджета </w:t>
      </w:r>
      <w:r w:rsidR="005F4C3A" w:rsidRPr="005F4C3A">
        <w:t>муниципального</w:t>
      </w:r>
      <w:r w:rsidR="003B6075" w:rsidRPr="005F4C3A">
        <w:t xml:space="preserve"> района в течение 8 календарных дней, по проектам решений городского и сельских поселений в течение 10 календарных дней.</w:t>
      </w:r>
    </w:p>
    <w:p w:rsidR="000352F1" w:rsidRPr="005F4C3A" w:rsidRDefault="005F4C3A" w:rsidP="003B6075">
      <w:pPr>
        <w:spacing w:after="0" w:line="240" w:lineRule="auto"/>
        <w:ind w:firstLine="709"/>
        <w:jc w:val="both"/>
      </w:pPr>
      <w:r w:rsidRPr="005F4C3A">
        <w:t xml:space="preserve"> В течение указанного срока ответственное лицо</w:t>
      </w:r>
      <w:r w:rsidR="003B6075" w:rsidRPr="005F4C3A">
        <w:t xml:space="preserve"> КСП</w:t>
      </w:r>
      <w:r w:rsidR="000352F1" w:rsidRPr="005F4C3A">
        <w:t xml:space="preserve"> формирует</w:t>
      </w:r>
      <w:r w:rsidRPr="005F4C3A">
        <w:t xml:space="preserve"> заключение</w:t>
      </w:r>
      <w:r w:rsidR="000352F1" w:rsidRPr="005F4C3A">
        <w:t xml:space="preserve"> и </w:t>
      </w:r>
      <w:r w:rsidRPr="005F4C3A">
        <w:t>направляет председателю на рассмотрение. Председатель рассматривает заключение, при  необходимости делает корректировки, либо направляет на доработку ответственному лицу. После того, как председатель подписывает заключение</w:t>
      </w:r>
      <w:r w:rsidR="000352F1" w:rsidRPr="005F4C3A">
        <w:t>,</w:t>
      </w:r>
      <w:r w:rsidRPr="005F4C3A">
        <w:t xml:space="preserve"> он</w:t>
      </w:r>
      <w:r w:rsidR="000352F1" w:rsidRPr="005F4C3A">
        <w:t xml:space="preserve"> направляет его с сопроводительным письмом в адрес </w:t>
      </w:r>
      <w:r w:rsidR="003B6075" w:rsidRPr="005F4C3A">
        <w:t xml:space="preserve"> </w:t>
      </w:r>
      <w:r w:rsidR="000352F1" w:rsidRPr="005F4C3A">
        <w:t>Думы</w:t>
      </w:r>
      <w:r w:rsidR="003B6075" w:rsidRPr="005F4C3A">
        <w:t xml:space="preserve"> муниципального района и</w:t>
      </w:r>
      <w:r w:rsidRPr="005F4C3A">
        <w:t xml:space="preserve">ли </w:t>
      </w:r>
      <w:r w:rsidR="003B6075" w:rsidRPr="005F4C3A">
        <w:t xml:space="preserve"> Советов депутатов городского и сельских поселений.</w:t>
      </w:r>
    </w:p>
    <w:p w:rsidR="000352F1" w:rsidRPr="005F4C3A" w:rsidRDefault="000352F1" w:rsidP="00620DD5">
      <w:pPr>
        <w:spacing w:after="0" w:line="240" w:lineRule="auto"/>
        <w:ind w:firstLine="709"/>
        <w:jc w:val="both"/>
      </w:pPr>
    </w:p>
    <w:p w:rsidR="000352F1" w:rsidRDefault="000352F1" w:rsidP="00620DD5">
      <w:pPr>
        <w:spacing w:after="0" w:line="240" w:lineRule="auto"/>
        <w:ind w:firstLine="709"/>
        <w:jc w:val="both"/>
      </w:pPr>
    </w:p>
    <w:bookmarkEnd w:id="0"/>
    <w:p w:rsidR="000352F1" w:rsidRDefault="000352F1" w:rsidP="00620DD5">
      <w:pPr>
        <w:spacing w:after="0" w:line="240" w:lineRule="auto"/>
        <w:ind w:firstLine="709"/>
        <w:jc w:val="both"/>
      </w:pPr>
    </w:p>
    <w:p w:rsidR="000352F1" w:rsidRDefault="000352F1" w:rsidP="00620DD5">
      <w:pPr>
        <w:spacing w:after="0" w:line="240" w:lineRule="auto"/>
        <w:ind w:firstLine="709"/>
        <w:jc w:val="both"/>
      </w:pPr>
    </w:p>
    <w:sectPr w:rsidR="000352F1" w:rsidSect="0009397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373" w:rsidRDefault="00A87373" w:rsidP="0009397B">
      <w:pPr>
        <w:spacing w:after="0" w:line="240" w:lineRule="auto"/>
      </w:pPr>
      <w:r>
        <w:separator/>
      </w:r>
    </w:p>
  </w:endnote>
  <w:endnote w:type="continuationSeparator" w:id="0">
    <w:p w:rsidR="00A87373" w:rsidRDefault="00A87373" w:rsidP="0009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373" w:rsidRDefault="00A87373" w:rsidP="0009397B">
      <w:pPr>
        <w:spacing w:after="0" w:line="240" w:lineRule="auto"/>
      </w:pPr>
      <w:r>
        <w:separator/>
      </w:r>
    </w:p>
  </w:footnote>
  <w:footnote w:type="continuationSeparator" w:id="0">
    <w:p w:rsidR="00A87373" w:rsidRDefault="00A87373" w:rsidP="00093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F1" w:rsidRDefault="002B2AB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3350E">
      <w:rPr>
        <w:noProof/>
      </w:rPr>
      <w:t>9</w:t>
    </w:r>
    <w:r>
      <w:rPr>
        <w:noProof/>
      </w:rPr>
      <w:fldChar w:fldCharType="end"/>
    </w:r>
  </w:p>
  <w:p w:rsidR="000352F1" w:rsidRDefault="000352F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2430"/>
    <w:multiLevelType w:val="multilevel"/>
    <w:tmpl w:val="544432E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442866AB"/>
    <w:multiLevelType w:val="hybridMultilevel"/>
    <w:tmpl w:val="4ABA13C4"/>
    <w:lvl w:ilvl="0" w:tplc="A4E46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FB2BF6"/>
    <w:multiLevelType w:val="hybridMultilevel"/>
    <w:tmpl w:val="F5787C9E"/>
    <w:lvl w:ilvl="0" w:tplc="F0BAB44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3EC6E10"/>
    <w:multiLevelType w:val="multilevel"/>
    <w:tmpl w:val="385A1E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B4"/>
    <w:rsid w:val="00014301"/>
    <w:rsid w:val="000215D0"/>
    <w:rsid w:val="00023EBA"/>
    <w:rsid w:val="000255B9"/>
    <w:rsid w:val="000352F1"/>
    <w:rsid w:val="00036AD2"/>
    <w:rsid w:val="0006168F"/>
    <w:rsid w:val="00061EA7"/>
    <w:rsid w:val="000633AF"/>
    <w:rsid w:val="00080D36"/>
    <w:rsid w:val="00082773"/>
    <w:rsid w:val="0009397B"/>
    <w:rsid w:val="000B6A98"/>
    <w:rsid w:val="000C23D3"/>
    <w:rsid w:val="000E193B"/>
    <w:rsid w:val="000E6EF8"/>
    <w:rsid w:val="000F459E"/>
    <w:rsid w:val="000F7023"/>
    <w:rsid w:val="001005ED"/>
    <w:rsid w:val="0010775D"/>
    <w:rsid w:val="00110F7F"/>
    <w:rsid w:val="00116E9C"/>
    <w:rsid w:val="0012125D"/>
    <w:rsid w:val="00123650"/>
    <w:rsid w:val="00123C5E"/>
    <w:rsid w:val="00127F6F"/>
    <w:rsid w:val="001365B4"/>
    <w:rsid w:val="00156781"/>
    <w:rsid w:val="0018056F"/>
    <w:rsid w:val="001907D7"/>
    <w:rsid w:val="001979D9"/>
    <w:rsid w:val="001A0BBC"/>
    <w:rsid w:val="001C14A2"/>
    <w:rsid w:val="001C6F93"/>
    <w:rsid w:val="001E5530"/>
    <w:rsid w:val="001F7AEC"/>
    <w:rsid w:val="00214775"/>
    <w:rsid w:val="00215725"/>
    <w:rsid w:val="00216D66"/>
    <w:rsid w:val="00226CF6"/>
    <w:rsid w:val="0023541C"/>
    <w:rsid w:val="00272A82"/>
    <w:rsid w:val="0027759B"/>
    <w:rsid w:val="0028335B"/>
    <w:rsid w:val="002869B0"/>
    <w:rsid w:val="002A4FFC"/>
    <w:rsid w:val="002B2ABA"/>
    <w:rsid w:val="002C117D"/>
    <w:rsid w:val="002D5D00"/>
    <w:rsid w:val="002E0684"/>
    <w:rsid w:val="002F022B"/>
    <w:rsid w:val="002F1058"/>
    <w:rsid w:val="002F682F"/>
    <w:rsid w:val="00340926"/>
    <w:rsid w:val="0034713C"/>
    <w:rsid w:val="0034742E"/>
    <w:rsid w:val="00354222"/>
    <w:rsid w:val="00355902"/>
    <w:rsid w:val="003617CD"/>
    <w:rsid w:val="00366A56"/>
    <w:rsid w:val="00394667"/>
    <w:rsid w:val="003A026D"/>
    <w:rsid w:val="003A283E"/>
    <w:rsid w:val="003B6075"/>
    <w:rsid w:val="003D78EB"/>
    <w:rsid w:val="003E7A53"/>
    <w:rsid w:val="00412B3E"/>
    <w:rsid w:val="00416D10"/>
    <w:rsid w:val="00422B5D"/>
    <w:rsid w:val="00436647"/>
    <w:rsid w:val="004540AB"/>
    <w:rsid w:val="00464847"/>
    <w:rsid w:val="00472878"/>
    <w:rsid w:val="004738FE"/>
    <w:rsid w:val="004B2597"/>
    <w:rsid w:val="004C068B"/>
    <w:rsid w:val="004C2395"/>
    <w:rsid w:val="004C6159"/>
    <w:rsid w:val="004D2641"/>
    <w:rsid w:val="004F5E16"/>
    <w:rsid w:val="00505780"/>
    <w:rsid w:val="005341CB"/>
    <w:rsid w:val="0053736E"/>
    <w:rsid w:val="00546286"/>
    <w:rsid w:val="005658A6"/>
    <w:rsid w:val="005750AB"/>
    <w:rsid w:val="0057655C"/>
    <w:rsid w:val="005B6FE5"/>
    <w:rsid w:val="005C3A68"/>
    <w:rsid w:val="005C53F4"/>
    <w:rsid w:val="005E1CC7"/>
    <w:rsid w:val="005E77CC"/>
    <w:rsid w:val="005E7BFC"/>
    <w:rsid w:val="005F4C3A"/>
    <w:rsid w:val="0060167E"/>
    <w:rsid w:val="0061793F"/>
    <w:rsid w:val="00620DD5"/>
    <w:rsid w:val="00627D52"/>
    <w:rsid w:val="00630924"/>
    <w:rsid w:val="00633319"/>
    <w:rsid w:val="00646BB6"/>
    <w:rsid w:val="006854C4"/>
    <w:rsid w:val="006A63B8"/>
    <w:rsid w:val="006B1D75"/>
    <w:rsid w:val="006B303B"/>
    <w:rsid w:val="006D5C36"/>
    <w:rsid w:val="006E74E5"/>
    <w:rsid w:val="006F65F0"/>
    <w:rsid w:val="007078F5"/>
    <w:rsid w:val="00730A0A"/>
    <w:rsid w:val="00735384"/>
    <w:rsid w:val="0073613F"/>
    <w:rsid w:val="00743DED"/>
    <w:rsid w:val="00746E36"/>
    <w:rsid w:val="007506B0"/>
    <w:rsid w:val="00775FF7"/>
    <w:rsid w:val="007958B6"/>
    <w:rsid w:val="007A2443"/>
    <w:rsid w:val="007A49B3"/>
    <w:rsid w:val="007B71A8"/>
    <w:rsid w:val="007E1966"/>
    <w:rsid w:val="007E5BF3"/>
    <w:rsid w:val="007F4820"/>
    <w:rsid w:val="00830496"/>
    <w:rsid w:val="008362E9"/>
    <w:rsid w:val="00842F18"/>
    <w:rsid w:val="00854CC1"/>
    <w:rsid w:val="008649FF"/>
    <w:rsid w:val="0086656D"/>
    <w:rsid w:val="00867808"/>
    <w:rsid w:val="00885F50"/>
    <w:rsid w:val="00890EC1"/>
    <w:rsid w:val="00892EDC"/>
    <w:rsid w:val="008B02AF"/>
    <w:rsid w:val="008B0A80"/>
    <w:rsid w:val="008B2430"/>
    <w:rsid w:val="008B5E8C"/>
    <w:rsid w:val="008C31DB"/>
    <w:rsid w:val="008D1758"/>
    <w:rsid w:val="008E2565"/>
    <w:rsid w:val="008F4211"/>
    <w:rsid w:val="00920B90"/>
    <w:rsid w:val="00922E00"/>
    <w:rsid w:val="0093379F"/>
    <w:rsid w:val="00942635"/>
    <w:rsid w:val="0094375E"/>
    <w:rsid w:val="00955B0B"/>
    <w:rsid w:val="00957617"/>
    <w:rsid w:val="00962D57"/>
    <w:rsid w:val="00981E83"/>
    <w:rsid w:val="00986E0C"/>
    <w:rsid w:val="009A6F26"/>
    <w:rsid w:val="009B5DA3"/>
    <w:rsid w:val="009B675B"/>
    <w:rsid w:val="009D1F45"/>
    <w:rsid w:val="009E439B"/>
    <w:rsid w:val="00A036A2"/>
    <w:rsid w:val="00A10F79"/>
    <w:rsid w:val="00A22AFA"/>
    <w:rsid w:val="00A237AB"/>
    <w:rsid w:val="00A44781"/>
    <w:rsid w:val="00A54B4A"/>
    <w:rsid w:val="00A67DED"/>
    <w:rsid w:val="00A7106B"/>
    <w:rsid w:val="00A80EDE"/>
    <w:rsid w:val="00A810FB"/>
    <w:rsid w:val="00A82E4E"/>
    <w:rsid w:val="00A87373"/>
    <w:rsid w:val="00AA5EBA"/>
    <w:rsid w:val="00AA5F3C"/>
    <w:rsid w:val="00AA7D7B"/>
    <w:rsid w:val="00AB4FCE"/>
    <w:rsid w:val="00AE2400"/>
    <w:rsid w:val="00AE767E"/>
    <w:rsid w:val="00AF29E1"/>
    <w:rsid w:val="00B04B58"/>
    <w:rsid w:val="00B125C5"/>
    <w:rsid w:val="00B15130"/>
    <w:rsid w:val="00B26FFC"/>
    <w:rsid w:val="00B46261"/>
    <w:rsid w:val="00B533EA"/>
    <w:rsid w:val="00B616A4"/>
    <w:rsid w:val="00BA2525"/>
    <w:rsid w:val="00BA5C2A"/>
    <w:rsid w:val="00BB5C5F"/>
    <w:rsid w:val="00BB6267"/>
    <w:rsid w:val="00BC0EDD"/>
    <w:rsid w:val="00BD37AD"/>
    <w:rsid w:val="00C056E2"/>
    <w:rsid w:val="00C268A3"/>
    <w:rsid w:val="00C36A30"/>
    <w:rsid w:val="00C50B2D"/>
    <w:rsid w:val="00C60179"/>
    <w:rsid w:val="00C64451"/>
    <w:rsid w:val="00C721FD"/>
    <w:rsid w:val="00C74088"/>
    <w:rsid w:val="00C76CDF"/>
    <w:rsid w:val="00C82490"/>
    <w:rsid w:val="00C8412C"/>
    <w:rsid w:val="00CA1524"/>
    <w:rsid w:val="00CA4742"/>
    <w:rsid w:val="00CB3D3F"/>
    <w:rsid w:val="00CB790D"/>
    <w:rsid w:val="00CC3BBE"/>
    <w:rsid w:val="00CC425D"/>
    <w:rsid w:val="00CC6461"/>
    <w:rsid w:val="00CD1CE1"/>
    <w:rsid w:val="00CD501D"/>
    <w:rsid w:val="00CF5153"/>
    <w:rsid w:val="00D03E58"/>
    <w:rsid w:val="00D302A4"/>
    <w:rsid w:val="00D3350E"/>
    <w:rsid w:val="00D65369"/>
    <w:rsid w:val="00DA6834"/>
    <w:rsid w:val="00DB53CC"/>
    <w:rsid w:val="00DB6A0E"/>
    <w:rsid w:val="00DB779D"/>
    <w:rsid w:val="00DC602F"/>
    <w:rsid w:val="00DC7298"/>
    <w:rsid w:val="00DD2351"/>
    <w:rsid w:val="00DD759C"/>
    <w:rsid w:val="00DE34FF"/>
    <w:rsid w:val="00DE4F05"/>
    <w:rsid w:val="00DE7F35"/>
    <w:rsid w:val="00E009D1"/>
    <w:rsid w:val="00E02548"/>
    <w:rsid w:val="00E21011"/>
    <w:rsid w:val="00E548C8"/>
    <w:rsid w:val="00E62BA6"/>
    <w:rsid w:val="00E663D7"/>
    <w:rsid w:val="00E836E7"/>
    <w:rsid w:val="00E85D91"/>
    <w:rsid w:val="00E85ED4"/>
    <w:rsid w:val="00EA2DAA"/>
    <w:rsid w:val="00EA79B5"/>
    <w:rsid w:val="00EB10BF"/>
    <w:rsid w:val="00EB634A"/>
    <w:rsid w:val="00EC4647"/>
    <w:rsid w:val="00EF461A"/>
    <w:rsid w:val="00F002E7"/>
    <w:rsid w:val="00F17375"/>
    <w:rsid w:val="00F25260"/>
    <w:rsid w:val="00F27F4E"/>
    <w:rsid w:val="00F32503"/>
    <w:rsid w:val="00F61323"/>
    <w:rsid w:val="00F7124F"/>
    <w:rsid w:val="00F841F2"/>
    <w:rsid w:val="00FA1798"/>
    <w:rsid w:val="00FA1BCE"/>
    <w:rsid w:val="00FA6520"/>
    <w:rsid w:val="00FB3FF2"/>
    <w:rsid w:val="00FC129A"/>
    <w:rsid w:val="00FC4F71"/>
    <w:rsid w:val="00FD08B5"/>
    <w:rsid w:val="00FE0B2A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8335B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397B"/>
    <w:pPr>
      <w:keepNext/>
      <w:keepLines/>
      <w:spacing w:before="480" w:after="0"/>
      <w:outlineLvl w:val="0"/>
    </w:pPr>
    <w:rPr>
      <w:rFonts w:ascii="Cambria" w:hAnsi="Cambria"/>
      <w:b/>
      <w:color w:val="365F9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397B"/>
    <w:rPr>
      <w:rFonts w:ascii="Cambria" w:hAnsi="Cambria"/>
      <w:b/>
      <w:color w:val="365F91"/>
      <w:sz w:val="28"/>
    </w:rPr>
  </w:style>
  <w:style w:type="character" w:styleId="a3">
    <w:name w:val="annotation reference"/>
    <w:basedOn w:val="a0"/>
    <w:uiPriority w:val="99"/>
    <w:semiHidden/>
    <w:rsid w:val="00830496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830496"/>
    <w:pPr>
      <w:spacing w:line="240" w:lineRule="auto"/>
    </w:pPr>
    <w:rPr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830496"/>
    <w:rPr>
      <w:sz w:val="20"/>
    </w:rPr>
  </w:style>
  <w:style w:type="paragraph" w:styleId="a6">
    <w:name w:val="annotation subject"/>
    <w:basedOn w:val="a4"/>
    <w:next w:val="a4"/>
    <w:link w:val="a7"/>
    <w:uiPriority w:val="99"/>
    <w:semiHidden/>
    <w:rsid w:val="00830496"/>
    <w:rPr>
      <w:b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830496"/>
    <w:rPr>
      <w:b/>
      <w:sz w:val="20"/>
    </w:rPr>
  </w:style>
  <w:style w:type="paragraph" w:styleId="a8">
    <w:name w:val="Balloon Text"/>
    <w:basedOn w:val="a"/>
    <w:link w:val="a9"/>
    <w:uiPriority w:val="99"/>
    <w:semiHidden/>
    <w:rsid w:val="00830496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30496"/>
    <w:rPr>
      <w:rFonts w:ascii="Tahoma" w:hAnsi="Tahoma"/>
      <w:sz w:val="16"/>
    </w:rPr>
  </w:style>
  <w:style w:type="paragraph" w:styleId="aa">
    <w:name w:val="List Paragraph"/>
    <w:basedOn w:val="a"/>
    <w:uiPriority w:val="99"/>
    <w:qFormat/>
    <w:rsid w:val="0009397B"/>
    <w:pPr>
      <w:ind w:left="720"/>
      <w:contextualSpacing/>
    </w:pPr>
  </w:style>
  <w:style w:type="paragraph" w:styleId="ab">
    <w:name w:val="TOC Heading"/>
    <w:basedOn w:val="1"/>
    <w:next w:val="a"/>
    <w:uiPriority w:val="99"/>
    <w:qFormat/>
    <w:rsid w:val="0009397B"/>
    <w:pPr>
      <w:outlineLvl w:val="9"/>
    </w:pPr>
  </w:style>
  <w:style w:type="paragraph" w:styleId="2">
    <w:name w:val="toc 2"/>
    <w:basedOn w:val="a"/>
    <w:next w:val="a"/>
    <w:autoRedefine/>
    <w:uiPriority w:val="99"/>
    <w:semiHidden/>
    <w:rsid w:val="0009397B"/>
    <w:pPr>
      <w:spacing w:after="100"/>
      <w:ind w:left="220"/>
    </w:pPr>
    <w:rPr>
      <w:rFonts w:ascii="Calibri" w:eastAsia="Times New Roman" w:hAnsi="Calibri"/>
      <w:sz w:val="22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57655C"/>
    <w:pPr>
      <w:tabs>
        <w:tab w:val="right" w:leader="dot" w:pos="9355"/>
      </w:tabs>
      <w:spacing w:after="0"/>
      <w:ind w:left="284"/>
    </w:pPr>
    <w:rPr>
      <w:rFonts w:ascii="Calibri" w:eastAsia="Times New Roman" w:hAnsi="Calibri"/>
      <w:sz w:val="22"/>
      <w:lang w:eastAsia="ru-RU"/>
    </w:rPr>
  </w:style>
  <w:style w:type="paragraph" w:styleId="3">
    <w:name w:val="toc 3"/>
    <w:basedOn w:val="a"/>
    <w:next w:val="a"/>
    <w:autoRedefine/>
    <w:uiPriority w:val="99"/>
    <w:semiHidden/>
    <w:rsid w:val="0009397B"/>
    <w:pPr>
      <w:spacing w:after="100"/>
      <w:ind w:left="440"/>
    </w:pPr>
    <w:rPr>
      <w:rFonts w:ascii="Calibri" w:eastAsia="Times New Roman" w:hAnsi="Calibri"/>
      <w:sz w:val="22"/>
      <w:lang w:eastAsia="ru-RU"/>
    </w:rPr>
  </w:style>
  <w:style w:type="paragraph" w:styleId="ac">
    <w:name w:val="header"/>
    <w:basedOn w:val="a"/>
    <w:link w:val="ad"/>
    <w:uiPriority w:val="99"/>
    <w:rsid w:val="000939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09397B"/>
    <w:rPr>
      <w:rFonts w:cs="Times New Roman"/>
    </w:rPr>
  </w:style>
  <w:style w:type="paragraph" w:styleId="ae">
    <w:name w:val="footer"/>
    <w:basedOn w:val="a"/>
    <w:link w:val="af"/>
    <w:uiPriority w:val="99"/>
    <w:rsid w:val="000939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09397B"/>
    <w:rPr>
      <w:rFonts w:cs="Times New Roman"/>
    </w:rPr>
  </w:style>
  <w:style w:type="paragraph" w:styleId="af0">
    <w:name w:val="Body Text"/>
    <w:basedOn w:val="a"/>
    <w:link w:val="af1"/>
    <w:rsid w:val="0057655C"/>
    <w:pPr>
      <w:widowControl w:val="0"/>
      <w:suppressAutoHyphens/>
      <w:spacing w:after="120" w:line="240" w:lineRule="auto"/>
    </w:pPr>
    <w:rPr>
      <w:rFonts w:eastAsia="Albany AMT"/>
      <w:kern w:val="1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57655C"/>
    <w:rPr>
      <w:rFonts w:eastAsia="Albany AMT"/>
      <w:kern w:val="1"/>
      <w:sz w:val="24"/>
      <w:szCs w:val="24"/>
      <w:lang w:eastAsia="en-US"/>
    </w:rPr>
  </w:style>
  <w:style w:type="paragraph" w:styleId="30">
    <w:name w:val="Body Text 3"/>
    <w:basedOn w:val="a"/>
    <w:link w:val="31"/>
    <w:uiPriority w:val="99"/>
    <w:semiHidden/>
    <w:unhideWhenUsed/>
    <w:rsid w:val="00366A56"/>
    <w:pPr>
      <w:spacing w:after="120"/>
    </w:pPr>
    <w:rPr>
      <w:rFonts w:ascii="Calibri" w:hAnsi="Calibri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366A56"/>
    <w:rPr>
      <w:rFonts w:ascii="Calibri" w:eastAsia="Calibri" w:hAnsi="Calibri" w:cs="Times New Roman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8335B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397B"/>
    <w:pPr>
      <w:keepNext/>
      <w:keepLines/>
      <w:spacing w:before="480" w:after="0"/>
      <w:outlineLvl w:val="0"/>
    </w:pPr>
    <w:rPr>
      <w:rFonts w:ascii="Cambria" w:hAnsi="Cambria"/>
      <w:b/>
      <w:color w:val="365F9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397B"/>
    <w:rPr>
      <w:rFonts w:ascii="Cambria" w:hAnsi="Cambria"/>
      <w:b/>
      <w:color w:val="365F91"/>
      <w:sz w:val="28"/>
    </w:rPr>
  </w:style>
  <w:style w:type="character" w:styleId="a3">
    <w:name w:val="annotation reference"/>
    <w:basedOn w:val="a0"/>
    <w:uiPriority w:val="99"/>
    <w:semiHidden/>
    <w:rsid w:val="00830496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830496"/>
    <w:pPr>
      <w:spacing w:line="240" w:lineRule="auto"/>
    </w:pPr>
    <w:rPr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830496"/>
    <w:rPr>
      <w:sz w:val="20"/>
    </w:rPr>
  </w:style>
  <w:style w:type="paragraph" w:styleId="a6">
    <w:name w:val="annotation subject"/>
    <w:basedOn w:val="a4"/>
    <w:next w:val="a4"/>
    <w:link w:val="a7"/>
    <w:uiPriority w:val="99"/>
    <w:semiHidden/>
    <w:rsid w:val="00830496"/>
    <w:rPr>
      <w:b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830496"/>
    <w:rPr>
      <w:b/>
      <w:sz w:val="20"/>
    </w:rPr>
  </w:style>
  <w:style w:type="paragraph" w:styleId="a8">
    <w:name w:val="Balloon Text"/>
    <w:basedOn w:val="a"/>
    <w:link w:val="a9"/>
    <w:uiPriority w:val="99"/>
    <w:semiHidden/>
    <w:rsid w:val="00830496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30496"/>
    <w:rPr>
      <w:rFonts w:ascii="Tahoma" w:hAnsi="Tahoma"/>
      <w:sz w:val="16"/>
    </w:rPr>
  </w:style>
  <w:style w:type="paragraph" w:styleId="aa">
    <w:name w:val="List Paragraph"/>
    <w:basedOn w:val="a"/>
    <w:uiPriority w:val="99"/>
    <w:qFormat/>
    <w:rsid w:val="0009397B"/>
    <w:pPr>
      <w:ind w:left="720"/>
      <w:contextualSpacing/>
    </w:pPr>
  </w:style>
  <w:style w:type="paragraph" w:styleId="ab">
    <w:name w:val="TOC Heading"/>
    <w:basedOn w:val="1"/>
    <w:next w:val="a"/>
    <w:uiPriority w:val="99"/>
    <w:qFormat/>
    <w:rsid w:val="0009397B"/>
    <w:pPr>
      <w:outlineLvl w:val="9"/>
    </w:pPr>
  </w:style>
  <w:style w:type="paragraph" w:styleId="2">
    <w:name w:val="toc 2"/>
    <w:basedOn w:val="a"/>
    <w:next w:val="a"/>
    <w:autoRedefine/>
    <w:uiPriority w:val="99"/>
    <w:semiHidden/>
    <w:rsid w:val="0009397B"/>
    <w:pPr>
      <w:spacing w:after="100"/>
      <w:ind w:left="220"/>
    </w:pPr>
    <w:rPr>
      <w:rFonts w:ascii="Calibri" w:eastAsia="Times New Roman" w:hAnsi="Calibri"/>
      <w:sz w:val="22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57655C"/>
    <w:pPr>
      <w:tabs>
        <w:tab w:val="right" w:leader="dot" w:pos="9355"/>
      </w:tabs>
      <w:spacing w:after="0"/>
      <w:ind w:left="284"/>
    </w:pPr>
    <w:rPr>
      <w:rFonts w:ascii="Calibri" w:eastAsia="Times New Roman" w:hAnsi="Calibri"/>
      <w:sz w:val="22"/>
      <w:lang w:eastAsia="ru-RU"/>
    </w:rPr>
  </w:style>
  <w:style w:type="paragraph" w:styleId="3">
    <w:name w:val="toc 3"/>
    <w:basedOn w:val="a"/>
    <w:next w:val="a"/>
    <w:autoRedefine/>
    <w:uiPriority w:val="99"/>
    <w:semiHidden/>
    <w:rsid w:val="0009397B"/>
    <w:pPr>
      <w:spacing w:after="100"/>
      <w:ind w:left="440"/>
    </w:pPr>
    <w:rPr>
      <w:rFonts w:ascii="Calibri" w:eastAsia="Times New Roman" w:hAnsi="Calibri"/>
      <w:sz w:val="22"/>
      <w:lang w:eastAsia="ru-RU"/>
    </w:rPr>
  </w:style>
  <w:style w:type="paragraph" w:styleId="ac">
    <w:name w:val="header"/>
    <w:basedOn w:val="a"/>
    <w:link w:val="ad"/>
    <w:uiPriority w:val="99"/>
    <w:rsid w:val="000939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09397B"/>
    <w:rPr>
      <w:rFonts w:cs="Times New Roman"/>
    </w:rPr>
  </w:style>
  <w:style w:type="paragraph" w:styleId="ae">
    <w:name w:val="footer"/>
    <w:basedOn w:val="a"/>
    <w:link w:val="af"/>
    <w:uiPriority w:val="99"/>
    <w:rsid w:val="000939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09397B"/>
    <w:rPr>
      <w:rFonts w:cs="Times New Roman"/>
    </w:rPr>
  </w:style>
  <w:style w:type="paragraph" w:styleId="af0">
    <w:name w:val="Body Text"/>
    <w:basedOn w:val="a"/>
    <w:link w:val="af1"/>
    <w:rsid w:val="0057655C"/>
    <w:pPr>
      <w:widowControl w:val="0"/>
      <w:suppressAutoHyphens/>
      <w:spacing w:after="120" w:line="240" w:lineRule="auto"/>
    </w:pPr>
    <w:rPr>
      <w:rFonts w:eastAsia="Albany AMT"/>
      <w:kern w:val="1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57655C"/>
    <w:rPr>
      <w:rFonts w:eastAsia="Albany AMT"/>
      <w:kern w:val="1"/>
      <w:sz w:val="24"/>
      <w:szCs w:val="24"/>
      <w:lang w:eastAsia="en-US"/>
    </w:rPr>
  </w:style>
  <w:style w:type="paragraph" w:styleId="30">
    <w:name w:val="Body Text 3"/>
    <w:basedOn w:val="a"/>
    <w:link w:val="31"/>
    <w:uiPriority w:val="99"/>
    <w:semiHidden/>
    <w:unhideWhenUsed/>
    <w:rsid w:val="00366A56"/>
    <w:pPr>
      <w:spacing w:after="120"/>
    </w:pPr>
    <w:rPr>
      <w:rFonts w:ascii="Calibri" w:hAnsi="Calibri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366A56"/>
    <w:rPr>
      <w:rFonts w:ascii="Calibri" w:eastAsia="Calibri" w:hAnsi="Calibri" w:cs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4A410-F9DD-446F-A5B5-701FC03C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9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Новокшонов</dc:creator>
  <cp:lastModifiedBy>SEV</cp:lastModifiedBy>
  <cp:revision>11</cp:revision>
  <cp:lastPrinted>2015-08-12T10:11:00Z</cp:lastPrinted>
  <dcterms:created xsi:type="dcterms:W3CDTF">2022-05-13T06:20:00Z</dcterms:created>
  <dcterms:modified xsi:type="dcterms:W3CDTF">2022-06-21T09:33:00Z</dcterms:modified>
</cp:coreProperties>
</file>