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C837" w14:textId="77777777" w:rsidR="00C75756" w:rsidRDefault="00C75756" w:rsidP="00C7575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За 4 квартала 2018 года в Администрацию Парфинского муниципального района поступило 224 письменных обращений</w:t>
      </w:r>
    </w:p>
    <w:p w14:paraId="639BC06B" w14:textId="77777777" w:rsidR="00C75756" w:rsidRDefault="00C75756" w:rsidP="00C7575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Из письменных обращений:</w:t>
      </w:r>
    </w:p>
    <w:p w14:paraId="6931ABED" w14:textId="77777777" w:rsidR="00C75756" w:rsidRDefault="00C75756" w:rsidP="00C7575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10 – поступило через Приемную Президента Российской Федерации</w:t>
      </w:r>
    </w:p>
    <w:p w14:paraId="319D81E2" w14:textId="77777777" w:rsidR="00C75756" w:rsidRDefault="00C75756" w:rsidP="00C7575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30– поступило через Правительство Новгородской области</w:t>
      </w:r>
    </w:p>
    <w:p w14:paraId="028C8C54" w14:textId="77777777" w:rsidR="00C75756" w:rsidRDefault="00C75756" w:rsidP="00C7575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176 – поступило непосредственно в Администрацию района</w:t>
      </w:r>
    </w:p>
    <w:p w14:paraId="64F02218" w14:textId="77777777" w:rsidR="00C75756" w:rsidRDefault="00C75756" w:rsidP="00C7575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8- поступило через другие представительные органы.</w:t>
      </w:r>
    </w:p>
    <w:p w14:paraId="6B58D9AC" w14:textId="77777777" w:rsidR="00C75756" w:rsidRDefault="00C75756" w:rsidP="00C7575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Все обращения рассмотрены в установленные законом сроки.</w:t>
      </w:r>
    </w:p>
    <w:p w14:paraId="4AA37BFE" w14:textId="77777777" w:rsidR="00C75756" w:rsidRDefault="00C75756" w:rsidP="00C7575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Тематика основных вопросов, поднятых в отчетном периоде, характеризуется следующим образом:</w:t>
      </w:r>
    </w:p>
    <w:p w14:paraId="7CD89750" w14:textId="77777777" w:rsidR="00C75756" w:rsidRDefault="00C75756" w:rsidP="00C7575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осуществлению дорожной деятельности – 19 (8,5% от общего числа обращений);</w:t>
      </w:r>
    </w:p>
    <w:p w14:paraId="1C31C250" w14:textId="77777777" w:rsidR="00C75756" w:rsidRDefault="00C75756" w:rsidP="00C7575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вопросам улучшения жилищных условий – 17(7,6%);</w:t>
      </w:r>
    </w:p>
    <w:p w14:paraId="3BF8406B" w14:textId="77777777" w:rsidR="00C75756" w:rsidRDefault="00C75756" w:rsidP="00C7575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вопросу ремонта жилья – 20 (8,9%);</w:t>
      </w:r>
    </w:p>
    <w:p w14:paraId="3DCC1C0B" w14:textId="77777777" w:rsidR="00C75756" w:rsidRDefault="00C75756" w:rsidP="00C7575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благоустройству – 45 (20,1%) (из них 15 – по вопросу сноса аварийных деревьев, 11 – по вопросу уличного освещения);</w:t>
      </w:r>
    </w:p>
    <w:p w14:paraId="5A5C9D4C" w14:textId="77777777" w:rsidR="00C75756" w:rsidRDefault="00C75756" w:rsidP="00C7575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земельному контролю – 16 (7,1%);</w:t>
      </w:r>
    </w:p>
    <w:p w14:paraId="2E0B5B81" w14:textId="77777777" w:rsidR="00C75756" w:rsidRDefault="00C75756" w:rsidP="00C7575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поиску места захоронения родственников, погибших в Парфинском районе в годы Великой Отечественной войны 1941-1945 гг. – 40 (17,9%);</w:t>
      </w:r>
    </w:p>
    <w:p w14:paraId="04C2371D" w14:textId="77777777" w:rsidR="00C75756" w:rsidRDefault="00C75756" w:rsidP="00C7575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подтопление земельных участков – 14 (6,3%);</w:t>
      </w:r>
    </w:p>
    <w:p w14:paraId="29C8FF72" w14:textId="77777777" w:rsidR="00C75756" w:rsidRDefault="00C75756" w:rsidP="00C7575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вопросам газификации – 11 (4,9%);</w:t>
      </w:r>
    </w:p>
    <w:p w14:paraId="1EFC7CD3" w14:textId="77777777" w:rsidR="00C75756" w:rsidRDefault="00C75756" w:rsidP="00C7575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иным вопросам –42 (18,7%).</w:t>
      </w:r>
    </w:p>
    <w:p w14:paraId="574D7E45" w14:textId="77777777" w:rsidR="00C75756" w:rsidRDefault="00C75756" w:rsidP="00C7575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 xml:space="preserve">По территориальности проживания граждан наибольшее количество обращений в 2018 году поступило от жителей Парфинского городского поселения – 116 обращений (51,8%); от жителей </w:t>
      </w:r>
      <w:proofErr w:type="spellStart"/>
      <w:r>
        <w:rPr>
          <w:rFonts w:ascii="Roboto" w:hAnsi="Roboto"/>
          <w:color w:val="1E1D1E"/>
          <w:sz w:val="23"/>
          <w:szCs w:val="23"/>
        </w:rPr>
        <w:t>Федорковского</w:t>
      </w:r>
      <w:proofErr w:type="spellEnd"/>
      <w:r>
        <w:rPr>
          <w:rFonts w:ascii="Roboto" w:hAnsi="Roboto"/>
          <w:color w:val="1E1D1E"/>
          <w:sz w:val="23"/>
          <w:szCs w:val="23"/>
        </w:rPr>
        <w:t xml:space="preserve"> сельского поселения – 27 обращений (12,1%); от жителей </w:t>
      </w:r>
      <w:proofErr w:type="spellStart"/>
      <w:r>
        <w:rPr>
          <w:rFonts w:ascii="Roboto" w:hAnsi="Roboto"/>
          <w:color w:val="1E1D1E"/>
          <w:sz w:val="23"/>
          <w:szCs w:val="23"/>
        </w:rPr>
        <w:t>Полавского</w:t>
      </w:r>
      <w:proofErr w:type="spellEnd"/>
      <w:r>
        <w:rPr>
          <w:rFonts w:ascii="Roboto" w:hAnsi="Roboto"/>
          <w:color w:val="1E1D1E"/>
          <w:sz w:val="23"/>
          <w:szCs w:val="23"/>
        </w:rPr>
        <w:t xml:space="preserve"> сельского поселения - 19 (8,5%); от жителей других регионов Российской Федерации - 62 обращения (27,7%).</w:t>
      </w:r>
    </w:p>
    <w:p w14:paraId="52F2122E" w14:textId="77777777" w:rsidR="00C75756" w:rsidRDefault="00C75756" w:rsidP="00C7575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Коллективных обращений граждан за 4 квартала 2018 года было 23, что составило 10,3% от общего количества обращений. Любые вопросы, с которыми граждане обращаются в органы власти, не остаются без внимания.</w:t>
      </w:r>
    </w:p>
    <w:p w14:paraId="2BB044E1" w14:textId="77777777" w:rsidR="00C75756" w:rsidRDefault="00C75756" w:rsidP="00C7575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Для снижения доли жалоб и обращений жителей района органами местного самоуправления, структурными подразделениями Администрации муниципального района при планировании деятельности учитываются просьбы и обращения граждан.</w:t>
      </w:r>
    </w:p>
    <w:p w14:paraId="324B1BD4" w14:textId="77777777" w:rsidR="001D467D" w:rsidRPr="00C75756" w:rsidRDefault="001D467D" w:rsidP="00C75756"/>
    <w:sectPr w:rsidR="001D467D" w:rsidRPr="00C7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7D"/>
    <w:rsid w:val="001D467D"/>
    <w:rsid w:val="00C7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E834"/>
  <w15:chartTrackingRefBased/>
  <w15:docId w15:val="{E15A98DA-6587-48AA-B858-0084DD6B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2023-09-05T11:54:00Z</dcterms:created>
  <dcterms:modified xsi:type="dcterms:W3CDTF">2023-09-05T11:54:00Z</dcterms:modified>
</cp:coreProperties>
</file>