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D0" w:rsidRPr="000F3176" w:rsidRDefault="00860BD0" w:rsidP="00860BD0">
      <w:pPr>
        <w:jc w:val="center"/>
        <w:rPr>
          <w:b/>
          <w:sz w:val="28"/>
          <w:szCs w:val="28"/>
        </w:rPr>
      </w:pPr>
      <w:r w:rsidRPr="000F3176">
        <w:rPr>
          <w:b/>
          <w:sz w:val="28"/>
          <w:szCs w:val="28"/>
        </w:rPr>
        <w:t>К</w:t>
      </w:r>
      <w:r w:rsidRPr="000F3176">
        <w:rPr>
          <w:b/>
          <w:sz w:val="28"/>
          <w:szCs w:val="28"/>
        </w:rPr>
        <w:t>ак выбрать безопасную и качественную канцелярию для школьников</w:t>
      </w:r>
    </w:p>
    <w:p w:rsidR="00860BD0" w:rsidRDefault="00860BD0" w:rsidP="00860BD0">
      <w:pPr>
        <w:jc w:val="both"/>
      </w:pPr>
      <w:r>
        <w:t xml:space="preserve">Осталось </w:t>
      </w:r>
      <w:r>
        <w:t>меньше месяца</w:t>
      </w:r>
      <w:r>
        <w:t xml:space="preserve"> до начала нового учебного года. Готовятся к 1 сентября не только школьники и педагоги, но и родители учеников: необходимо закупить форму и школьные принадлежности. </w:t>
      </w:r>
    </w:p>
    <w:p w:rsidR="00860BD0" w:rsidRDefault="00860BD0" w:rsidP="00860BD0">
      <w:pPr>
        <w:jc w:val="both"/>
      </w:pPr>
      <w:r>
        <w:t xml:space="preserve">На что </w:t>
      </w:r>
      <w:r>
        <w:t>следует обратить внимание при выборе канцтоваров. К школьно-письменным принадлежностям отн</w:t>
      </w:r>
      <w:r>
        <w:t>осятс</w:t>
      </w:r>
      <w:bookmarkStart w:id="0" w:name="_GoBack"/>
      <w:bookmarkEnd w:id="0"/>
      <w:r>
        <w:t>я</w:t>
      </w:r>
      <w:r>
        <w:t xml:space="preserve"> ручки, маркеры, линейки, карандаши, канцелярские резинки, тетради, дневники, кисти и другие изделия. На основных </w:t>
      </w:r>
      <w:r>
        <w:t>позициях остановимся подробнее.</w:t>
      </w:r>
    </w:p>
    <w:p w:rsidR="00860BD0" w:rsidRDefault="00860BD0" w:rsidP="00860BD0">
      <w:pPr>
        <w:jc w:val="both"/>
      </w:pPr>
      <w:r>
        <w:t>Тетради</w:t>
      </w:r>
    </w:p>
    <w:p w:rsidR="00860BD0" w:rsidRDefault="00860BD0" w:rsidP="00860BD0">
      <w:pPr>
        <w:jc w:val="both"/>
      </w:pPr>
      <w:r>
        <w:t>Главный критерий — плотность листа, которая должна быть высокой, чтобы чернила не просвечивали на другой его стороне. Обложку рекомендуется выбирать с закругленными краями — это позволит прослужить тетради дольше. Слишком толстые тетрадки будет носить тяжело. Также специалисты советуют покупать тетради с чуть желтоватой или синеватой бумагой: «слепящая» белизна пл</w:t>
      </w:r>
      <w:r>
        <w:t>охо влияет на зрение школьника.</w:t>
      </w:r>
    </w:p>
    <w:p w:rsidR="00860BD0" w:rsidRDefault="00860BD0" w:rsidP="00860BD0">
      <w:pPr>
        <w:jc w:val="both"/>
      </w:pPr>
      <w:r>
        <w:t>Ручки</w:t>
      </w:r>
    </w:p>
    <w:p w:rsidR="00860BD0" w:rsidRDefault="00860BD0" w:rsidP="00860BD0">
      <w:pPr>
        <w:jc w:val="both"/>
      </w:pPr>
      <w:r>
        <w:t xml:space="preserve">Необходимо учесть возраст ребенка. Шариковая ручка с толщиной стержня 0,5—0,7 мм лучше подходит для начальной школы. Чтобы писать было комфортнее, покупайте ручки с мягким покрытием. Не выбирайте толстые, скользкие и ребристые письменные принадлежности. В магазине перед покупкой советуют попробовать писать ею самостоятельно и </w:t>
      </w:r>
      <w:r>
        <w:t>предложить сделать это ребенку.</w:t>
      </w:r>
    </w:p>
    <w:p w:rsidR="00860BD0" w:rsidRDefault="00860BD0" w:rsidP="00860BD0">
      <w:pPr>
        <w:jc w:val="both"/>
      </w:pPr>
      <w:r>
        <w:t>Карандаши и фломастеры</w:t>
      </w:r>
    </w:p>
    <w:p w:rsidR="00860BD0" w:rsidRDefault="00860BD0" w:rsidP="00860BD0">
      <w:pPr>
        <w:jc w:val="both"/>
      </w:pPr>
      <w:r>
        <w:t>Со</w:t>
      </w:r>
      <w:r>
        <w:t>вету</w:t>
      </w:r>
      <w:r>
        <w:t xml:space="preserve">ем </w:t>
      </w:r>
      <w:r>
        <w:t>покупать карандаши средней степени мягкости грифеля (твердо-мягкие). На деревянном покрытии она обозначается аббревиатурами «ТМ» или «НВ». Неудобно пользоваться карандашами круглой формы, так как они скользят. От многогранных устают пальцы. Наиболее удобны и эргономичны карандаши трехгранной формы. Хороший фломастер не скрипит при письме; если есть возможность, нужно его проверить. Желательно покупать фломастеры, которые легко смываются с одежды и рук школьника. Чтобы они быстро не пересыхали, остановитесь на позициях с вентилиру</w:t>
      </w:r>
      <w:r>
        <w:t xml:space="preserve">емым колпачком. </w:t>
      </w:r>
    </w:p>
    <w:p w:rsidR="00860BD0" w:rsidRDefault="00860BD0" w:rsidP="00860BD0">
      <w:pPr>
        <w:jc w:val="both"/>
      </w:pPr>
      <w:r>
        <w:t xml:space="preserve">«Канцелярские принадлежности не должны вредить здоровью вашего ребенка. Покупая товары для школы, обратите внимание на их запах. Товары с резким, неприятным запахом или товары, покрытые лаком и краской, покупать не рекомендуется», </w:t>
      </w:r>
    </w:p>
    <w:p w:rsidR="00860BD0" w:rsidRDefault="00860BD0" w:rsidP="00860BD0">
      <w:pPr>
        <w:jc w:val="both"/>
      </w:pPr>
      <w:r>
        <w:t>Основные требования к школьной канцелярии: целостность упаковки, комплектность, полнота маркировки. Последняя должна быть достоверной, проверяемой, читаемой и доступной для осмотра, а также напечатана на русском языке. Искать ее нужно на этикетке, упаковке</w:t>
      </w:r>
      <w:r>
        <w:t xml:space="preserve"> или листке-вкладыше.</w:t>
      </w:r>
    </w:p>
    <w:p w:rsidR="00860BD0" w:rsidRDefault="00860BD0" w:rsidP="00860BD0">
      <w:pPr>
        <w:jc w:val="both"/>
      </w:pPr>
      <w:r>
        <w:t>Маркировка должна с</w:t>
      </w:r>
      <w:r>
        <w:t xml:space="preserve">одержать следующую информацию: </w:t>
      </w:r>
    </w:p>
    <w:p w:rsidR="00860BD0" w:rsidRDefault="00860BD0" w:rsidP="00860BD0">
      <w:pPr>
        <w:jc w:val="both"/>
      </w:pPr>
      <w:r>
        <w:t>— наименование стра</w:t>
      </w:r>
      <w:r>
        <w:t xml:space="preserve">ны, где изготовлена продукция; </w:t>
      </w:r>
    </w:p>
    <w:p w:rsidR="00860BD0" w:rsidRDefault="00860BD0" w:rsidP="00860BD0">
      <w:pPr>
        <w:jc w:val="both"/>
      </w:pPr>
      <w:r>
        <w:t>— наименование и местонахож</w:t>
      </w:r>
      <w:r>
        <w:t xml:space="preserve">дение изготовителя, импортера; </w:t>
      </w:r>
    </w:p>
    <w:p w:rsidR="00860BD0" w:rsidRDefault="00860BD0" w:rsidP="00860BD0">
      <w:pPr>
        <w:jc w:val="both"/>
      </w:pPr>
      <w:r>
        <w:t>— наименован</w:t>
      </w:r>
      <w:r>
        <w:t xml:space="preserve">ие и вид (назначение) изделия; </w:t>
      </w:r>
    </w:p>
    <w:p w:rsidR="00860BD0" w:rsidRDefault="00860BD0" w:rsidP="00860BD0">
      <w:pPr>
        <w:jc w:val="both"/>
      </w:pPr>
      <w:r>
        <w:t xml:space="preserve">— дата изготовления; единый знак обращения на рынке; </w:t>
      </w:r>
    </w:p>
    <w:p w:rsidR="00860BD0" w:rsidRDefault="00860BD0" w:rsidP="00860BD0">
      <w:pPr>
        <w:jc w:val="both"/>
      </w:pPr>
      <w:r>
        <w:t xml:space="preserve">— срок службы продукции (при необходимости); </w:t>
      </w:r>
    </w:p>
    <w:p w:rsidR="00860BD0" w:rsidRDefault="00860BD0" w:rsidP="00860BD0">
      <w:pPr>
        <w:jc w:val="both"/>
      </w:pPr>
      <w:r>
        <w:lastRenderedPageBreak/>
        <w:t>— гарантийный с</w:t>
      </w:r>
      <w:r>
        <w:t>рок службы (при необходимости);</w:t>
      </w:r>
    </w:p>
    <w:p w:rsidR="000F1D07" w:rsidRDefault="00860BD0" w:rsidP="00860BD0">
      <w:pPr>
        <w:jc w:val="both"/>
      </w:pPr>
      <w:r>
        <w:t>— товарный знак (при наличии).</w:t>
      </w:r>
    </w:p>
    <w:sectPr w:rsidR="000F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D0"/>
    <w:rsid w:val="000F1D07"/>
    <w:rsid w:val="000F3176"/>
    <w:rsid w:val="008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BC8CC-6709-4B4E-8564-FF103C6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2022-08-09T13:56:00Z</dcterms:created>
  <dcterms:modified xsi:type="dcterms:W3CDTF">2022-08-09T14:00:00Z</dcterms:modified>
</cp:coreProperties>
</file>