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BF" w:rsidRDefault="00A448BF" w:rsidP="00A448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48BF" w:rsidRPr="00D545CB" w:rsidRDefault="00A448BF" w:rsidP="00D545CB">
      <w:pPr>
        <w:jc w:val="both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435C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</w:rPr>
        <w:t>Как выбрать ш</w:t>
      </w:r>
      <w:r w:rsidR="00D545CB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</w:rPr>
        <w:t>кольно-письменные принадлежности</w:t>
      </w:r>
    </w:p>
    <w:p w:rsidR="00405B35" w:rsidRPr="00D545CB" w:rsidRDefault="00E7232B" w:rsidP="0081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45CB">
        <w:rPr>
          <w:rFonts w:ascii="Times New Roman" w:hAnsi="Times New Roman" w:cs="Times New Roman"/>
          <w:sz w:val="27"/>
          <w:szCs w:val="27"/>
        </w:rPr>
        <w:t>Во время учебы в школе ребенку требуется огромное количество канцелярских и обучающих принадлежностей, начиная с карандаша и ручки, заканчивая альбомами и тетрадями. Требования  к качеству и безопасности канцелярских товаров и школьных принадлежностей (ручки, маркеры, линейки, карандаши, резинки канцелярские, тетради, дневники, кисти и другие аналогичные изделия, заявленные изготовителем как предназначенные для детей и подростков) регламентируются: Законом  Российской Федерации от 07.02.1992 № 2300-1 «О защите прав потребителей»; Федеральным  законом  от 30 марта 1999 года № 52-ФЗ «О санитарно-эпидемиологическом благополучии населения»; Техническим регламентом Таможенного союза «О безопасности продукции, предназначенной для детей и подростков» (ТР ТС 007/2011); СанПиН 2.4.7.1166-02 «Гигиена детей и подростков. Гигиенические требования к изданиям учебным для общего и начального профессионального образования»; СанПиН 2.4.7./1.1.1286-03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человека».</w:t>
      </w:r>
    </w:p>
    <w:p w:rsidR="00810919" w:rsidRPr="00D545CB" w:rsidRDefault="00E7232B" w:rsidP="0081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45CB">
        <w:rPr>
          <w:rFonts w:ascii="Times New Roman" w:hAnsi="Times New Roman" w:cs="Times New Roman"/>
          <w:sz w:val="27"/>
          <w:szCs w:val="27"/>
        </w:rPr>
        <w:t>Вышеперечисленные нормативные документы регламентируют требования к химической и биологической безопасности продукции, требования к маркировке.</w:t>
      </w:r>
    </w:p>
    <w:p w:rsidR="00405B35" w:rsidRPr="00D545CB" w:rsidRDefault="00E7232B" w:rsidP="0081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45CB">
        <w:rPr>
          <w:rFonts w:ascii="Times New Roman" w:hAnsi="Times New Roman" w:cs="Times New Roman"/>
          <w:sz w:val="27"/>
          <w:szCs w:val="27"/>
        </w:rPr>
        <w:t>Маркировка продукции должна быть достоверной, проверяемой, читаемой и доступной для осмотра и идентификации. Маркировку продукции наносят на изделие, этикетку, прикрепляемую к изделию, или товарный ярлык, упаковку изделия, упаковку группы изделий или листок-вкладыш к продукции.</w:t>
      </w:r>
    </w:p>
    <w:p w:rsidR="00405B35" w:rsidRPr="00D545CB" w:rsidRDefault="00E7232B" w:rsidP="00405B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45CB">
        <w:rPr>
          <w:rFonts w:ascii="Times New Roman" w:hAnsi="Times New Roman" w:cs="Times New Roman"/>
          <w:sz w:val="27"/>
          <w:szCs w:val="27"/>
        </w:rPr>
        <w:t>Маркировка продукции должна</w:t>
      </w:r>
      <w:r w:rsidR="00405B35" w:rsidRPr="00D545CB">
        <w:rPr>
          <w:rFonts w:ascii="Times New Roman" w:hAnsi="Times New Roman" w:cs="Times New Roman"/>
          <w:sz w:val="27"/>
          <w:szCs w:val="27"/>
        </w:rPr>
        <w:t xml:space="preserve"> </w:t>
      </w:r>
      <w:r w:rsidRPr="00D545CB">
        <w:rPr>
          <w:rFonts w:ascii="Times New Roman" w:hAnsi="Times New Roman" w:cs="Times New Roman"/>
          <w:sz w:val="27"/>
          <w:szCs w:val="27"/>
        </w:rPr>
        <w:t>содержать следующую информацию:</w:t>
      </w:r>
    </w:p>
    <w:p w:rsidR="00405B35" w:rsidRPr="00D545CB" w:rsidRDefault="00E7232B" w:rsidP="00405B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45CB">
        <w:rPr>
          <w:rFonts w:ascii="Times New Roman" w:hAnsi="Times New Roman" w:cs="Times New Roman"/>
          <w:sz w:val="27"/>
          <w:szCs w:val="27"/>
        </w:rPr>
        <w:t>- наименование страны, где изготовлена продукция;</w:t>
      </w:r>
    </w:p>
    <w:p w:rsidR="00E7232B" w:rsidRPr="00D545CB" w:rsidRDefault="00E7232B" w:rsidP="00405B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45CB">
        <w:rPr>
          <w:rFonts w:ascii="Times New Roman" w:hAnsi="Times New Roman" w:cs="Times New Roman"/>
          <w:sz w:val="27"/>
          <w:szCs w:val="27"/>
        </w:rPr>
        <w:t>- наименование и местонахождение изготовителя (уполномоченного изготовителем лица), импортера, дистрибьютора;</w:t>
      </w:r>
    </w:p>
    <w:p w:rsidR="00E7232B" w:rsidRPr="00D545CB" w:rsidRDefault="00E7232B" w:rsidP="00405B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45CB">
        <w:rPr>
          <w:rFonts w:ascii="Times New Roman" w:hAnsi="Times New Roman" w:cs="Times New Roman"/>
          <w:sz w:val="27"/>
          <w:szCs w:val="27"/>
        </w:rPr>
        <w:t>- наименование и вид (назначение) изделия;</w:t>
      </w:r>
    </w:p>
    <w:p w:rsidR="00E7232B" w:rsidRPr="00D545CB" w:rsidRDefault="00E7232B" w:rsidP="00405B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45CB">
        <w:rPr>
          <w:rFonts w:ascii="Times New Roman" w:hAnsi="Times New Roman" w:cs="Times New Roman"/>
          <w:sz w:val="27"/>
          <w:szCs w:val="27"/>
        </w:rPr>
        <w:t>- дата изготовления;</w:t>
      </w:r>
    </w:p>
    <w:p w:rsidR="00E7232B" w:rsidRPr="00D545CB" w:rsidRDefault="00E7232B" w:rsidP="00405B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45CB">
        <w:rPr>
          <w:rFonts w:ascii="Times New Roman" w:hAnsi="Times New Roman" w:cs="Times New Roman"/>
          <w:sz w:val="27"/>
          <w:szCs w:val="27"/>
        </w:rPr>
        <w:t>- единый знак обращения на рынке;</w:t>
      </w:r>
    </w:p>
    <w:p w:rsidR="00405B35" w:rsidRPr="00D545CB" w:rsidRDefault="00E7232B" w:rsidP="00405B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45CB">
        <w:rPr>
          <w:rFonts w:ascii="Times New Roman" w:hAnsi="Times New Roman" w:cs="Times New Roman"/>
          <w:sz w:val="27"/>
          <w:szCs w:val="27"/>
        </w:rPr>
        <w:t>- срок службы продукции (при необходимости);</w:t>
      </w:r>
    </w:p>
    <w:p w:rsidR="00E7232B" w:rsidRPr="00D545CB" w:rsidRDefault="00E7232B" w:rsidP="00405B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45CB">
        <w:rPr>
          <w:rFonts w:ascii="Times New Roman" w:hAnsi="Times New Roman" w:cs="Times New Roman"/>
          <w:sz w:val="27"/>
          <w:szCs w:val="27"/>
        </w:rPr>
        <w:t>- гарантийный срок службы (при необходимости);</w:t>
      </w:r>
    </w:p>
    <w:p w:rsidR="00E7232B" w:rsidRPr="00D545CB" w:rsidRDefault="00E7232B" w:rsidP="00405B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45CB">
        <w:rPr>
          <w:rFonts w:ascii="Times New Roman" w:hAnsi="Times New Roman" w:cs="Times New Roman"/>
          <w:sz w:val="27"/>
          <w:szCs w:val="27"/>
        </w:rPr>
        <w:t>- товарный знак (при наличии).</w:t>
      </w:r>
    </w:p>
    <w:p w:rsidR="00E7232B" w:rsidRPr="00D545CB" w:rsidRDefault="00E7232B" w:rsidP="00E7232B">
      <w:pPr>
        <w:pStyle w:val="a3"/>
        <w:spacing w:before="0" w:beforeAutospacing="0" w:after="240" w:afterAutospacing="0"/>
        <w:rPr>
          <w:sz w:val="27"/>
          <w:szCs w:val="27"/>
        </w:rPr>
      </w:pPr>
      <w:r w:rsidRPr="00D545CB">
        <w:rPr>
          <w:b/>
          <w:bCs/>
          <w:color w:val="005DB7"/>
          <w:sz w:val="27"/>
          <w:szCs w:val="27"/>
        </w:rPr>
        <w:br/>
      </w:r>
      <w:r w:rsidRPr="00D545CB">
        <w:rPr>
          <w:sz w:val="27"/>
          <w:szCs w:val="27"/>
        </w:rPr>
        <w:t>Продукция маркируется национальным знаком соответствия (знаком обращения на рынке) - </w:t>
      </w:r>
      <w:r w:rsidRPr="00D545CB">
        <w:rPr>
          <w:bCs/>
          <w:sz w:val="27"/>
          <w:szCs w:val="27"/>
        </w:rPr>
        <w:t>EAC.</w:t>
      </w:r>
    </w:p>
    <w:p w:rsidR="00405B35" w:rsidRPr="00D545CB" w:rsidRDefault="00E7232B" w:rsidP="00405B3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545CB">
        <w:rPr>
          <w:sz w:val="27"/>
          <w:szCs w:val="27"/>
        </w:rPr>
        <w:t>Информация должна быть представлена на русском языке или государственном языке государства-члена Таможенного союза, на территории которого данное изделие производится и реализуется потребителю.</w:t>
      </w:r>
    </w:p>
    <w:p w:rsidR="00E7232B" w:rsidRPr="00D545CB" w:rsidRDefault="00E7232B" w:rsidP="00405B3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545CB">
        <w:rPr>
          <w:sz w:val="27"/>
          <w:szCs w:val="27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E7232B" w:rsidRPr="00D545CB" w:rsidRDefault="00E7232B" w:rsidP="00405B3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545CB">
        <w:rPr>
          <w:sz w:val="27"/>
          <w:szCs w:val="27"/>
        </w:rPr>
        <w:t>Подтверждение соответствия школьно -   письменных              </w:t>
      </w:r>
      <w:proofErr w:type="gramStart"/>
      <w:r w:rsidRPr="00D545CB">
        <w:rPr>
          <w:sz w:val="27"/>
          <w:szCs w:val="27"/>
        </w:rPr>
        <w:t xml:space="preserve">принадлежностей </w:t>
      </w:r>
      <w:r w:rsidR="00405B35" w:rsidRPr="00D545CB">
        <w:rPr>
          <w:sz w:val="27"/>
          <w:szCs w:val="27"/>
        </w:rPr>
        <w:t> требованиям</w:t>
      </w:r>
      <w:proofErr w:type="gramEnd"/>
      <w:r w:rsidR="00405B35" w:rsidRPr="00D545CB">
        <w:rPr>
          <w:sz w:val="27"/>
          <w:szCs w:val="27"/>
        </w:rPr>
        <w:t xml:space="preserve"> </w:t>
      </w:r>
      <w:r w:rsidRPr="00D545CB">
        <w:rPr>
          <w:sz w:val="27"/>
          <w:szCs w:val="27"/>
        </w:rPr>
        <w:t>действующего</w:t>
      </w:r>
      <w:r w:rsidR="00810919" w:rsidRPr="00D545CB">
        <w:rPr>
          <w:sz w:val="27"/>
          <w:szCs w:val="27"/>
        </w:rPr>
        <w:t xml:space="preserve"> </w:t>
      </w:r>
      <w:r w:rsidRPr="00D545CB">
        <w:rPr>
          <w:sz w:val="27"/>
          <w:szCs w:val="27"/>
        </w:rPr>
        <w:t xml:space="preserve">Технического регламента Таможенного союза "О </w:t>
      </w:r>
      <w:r w:rsidRPr="00D545CB">
        <w:rPr>
          <w:sz w:val="27"/>
          <w:szCs w:val="27"/>
        </w:rPr>
        <w:lastRenderedPageBreak/>
        <w:t>безопасности продукции, предназначенной для детей и подростков" (ТР ТС 007/2011)  проводится  в  форме декларирования соответстви</w:t>
      </w:r>
      <w:r w:rsidR="00810919" w:rsidRPr="00D545CB">
        <w:rPr>
          <w:sz w:val="27"/>
          <w:szCs w:val="27"/>
        </w:rPr>
        <w:t>я</w:t>
      </w:r>
      <w:r w:rsidRPr="00D545CB">
        <w:rPr>
          <w:sz w:val="27"/>
          <w:szCs w:val="27"/>
        </w:rPr>
        <w:t xml:space="preserve"> (</w:t>
      </w:r>
      <w:r w:rsidRPr="00D545CB">
        <w:rPr>
          <w:bCs/>
          <w:sz w:val="27"/>
          <w:szCs w:val="27"/>
        </w:rPr>
        <w:t>декларация о соответствии</w:t>
      </w:r>
      <w:r w:rsidRPr="00D545CB">
        <w:rPr>
          <w:sz w:val="27"/>
          <w:szCs w:val="27"/>
        </w:rPr>
        <w:t>).</w:t>
      </w:r>
    </w:p>
    <w:p w:rsidR="00810919" w:rsidRPr="00D545CB" w:rsidRDefault="00E7232B" w:rsidP="00810919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545CB">
        <w:rPr>
          <w:sz w:val="27"/>
          <w:szCs w:val="27"/>
        </w:rPr>
        <w:t>Издательская продукция должна соответствовать требованиям химической безопасности и не должна выделять вредные вещества!</w:t>
      </w:r>
    </w:p>
    <w:p w:rsidR="00E7232B" w:rsidRPr="00D545CB" w:rsidRDefault="00E7232B" w:rsidP="00810919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545CB">
        <w:rPr>
          <w:sz w:val="27"/>
          <w:szCs w:val="27"/>
        </w:rPr>
        <w:t>Для изготовления тетрадей школьных и общих, для записи слов, для </w:t>
      </w:r>
      <w:r w:rsidRPr="00D545CB">
        <w:rPr>
          <w:bCs/>
          <w:sz w:val="27"/>
          <w:szCs w:val="27"/>
        </w:rPr>
        <w:t>подготовки дошкольников к письму</w:t>
      </w:r>
      <w:r w:rsidRPr="00D545CB">
        <w:rPr>
          <w:sz w:val="27"/>
          <w:szCs w:val="27"/>
        </w:rPr>
        <w:t>, для нот, дневников школьных используется бумага писчая, а также другие виды полиграфической бумаги. Применение глянцевой бумаги не допускается.</w:t>
      </w:r>
    </w:p>
    <w:p w:rsidR="00E7232B" w:rsidRPr="00D545CB" w:rsidRDefault="00E7232B" w:rsidP="00810919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545CB">
        <w:rPr>
          <w:sz w:val="27"/>
          <w:szCs w:val="27"/>
        </w:rPr>
        <w:t>Для производства альбомов, папок и тетрадей </w:t>
      </w:r>
      <w:r w:rsidRPr="00D545CB">
        <w:rPr>
          <w:bCs/>
          <w:sz w:val="27"/>
          <w:szCs w:val="27"/>
        </w:rPr>
        <w:t>для рисования</w:t>
      </w:r>
      <w:r w:rsidRPr="00D545CB">
        <w:rPr>
          <w:sz w:val="27"/>
          <w:szCs w:val="27"/>
        </w:rPr>
        <w:t> используется бумага рисовальная, а также другие виды полиграфической бумаги с определенной массой бумаги, а для альбомов и папок </w:t>
      </w:r>
      <w:r w:rsidRPr="00D545CB">
        <w:rPr>
          <w:bCs/>
          <w:sz w:val="27"/>
          <w:szCs w:val="27"/>
        </w:rPr>
        <w:t>для черчения</w:t>
      </w:r>
      <w:r w:rsidRPr="00D545CB">
        <w:rPr>
          <w:sz w:val="27"/>
          <w:szCs w:val="27"/>
        </w:rPr>
        <w:t> - бумага чертежная.</w:t>
      </w:r>
    </w:p>
    <w:p w:rsidR="00E7232B" w:rsidRPr="00D545CB" w:rsidRDefault="00E7232B" w:rsidP="00810919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545CB">
        <w:rPr>
          <w:bCs/>
          <w:sz w:val="27"/>
          <w:szCs w:val="27"/>
        </w:rPr>
        <w:t>Напоминаем</w:t>
      </w:r>
      <w:r w:rsidRPr="00D545CB">
        <w:rPr>
          <w:sz w:val="27"/>
          <w:szCs w:val="27"/>
        </w:rPr>
        <w:t>, что непериодические издания (книги, брошюры, альбомы, картографические и нотные издания, листовые издания, календари, буклеты) входят в </w:t>
      </w:r>
      <w:hyperlink r:id="rId5" w:history="1">
        <w:r w:rsidRPr="00D545CB">
          <w:rPr>
            <w:rStyle w:val="a4"/>
            <w:color w:val="auto"/>
            <w:sz w:val="27"/>
            <w:szCs w:val="27"/>
            <w:u w:val="none"/>
          </w:rPr>
          <w:t>Перечень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</w:t>
        </w:r>
      </w:hyperlink>
      <w:r w:rsidRPr="00D545CB">
        <w:rPr>
          <w:sz w:val="27"/>
          <w:szCs w:val="27"/>
        </w:rPr>
        <w:t xml:space="preserve">. Данный перечень утвержден постановлением Правительства РФ от </w:t>
      </w:r>
      <w:r w:rsidR="003F6D9F" w:rsidRPr="00D545CB">
        <w:rPr>
          <w:sz w:val="27"/>
          <w:szCs w:val="27"/>
        </w:rPr>
        <w:t>31</w:t>
      </w:r>
      <w:r w:rsidRPr="00D545CB">
        <w:rPr>
          <w:sz w:val="27"/>
          <w:szCs w:val="27"/>
        </w:rPr>
        <w:t>.1</w:t>
      </w:r>
      <w:r w:rsidR="003F6D9F" w:rsidRPr="00D545CB">
        <w:rPr>
          <w:sz w:val="27"/>
          <w:szCs w:val="27"/>
        </w:rPr>
        <w:t>2</w:t>
      </w:r>
      <w:r w:rsidRPr="00D545CB">
        <w:rPr>
          <w:sz w:val="27"/>
          <w:szCs w:val="27"/>
        </w:rPr>
        <w:t>.</w:t>
      </w:r>
      <w:r w:rsidR="003F6D9F" w:rsidRPr="00D545CB">
        <w:rPr>
          <w:sz w:val="27"/>
          <w:szCs w:val="27"/>
        </w:rPr>
        <w:t>2020</w:t>
      </w:r>
      <w:r w:rsidRPr="00D545CB">
        <w:rPr>
          <w:sz w:val="27"/>
          <w:szCs w:val="27"/>
        </w:rPr>
        <w:t xml:space="preserve"> №</w:t>
      </w:r>
      <w:r w:rsidR="003F6D9F" w:rsidRPr="00D545CB">
        <w:rPr>
          <w:sz w:val="27"/>
          <w:szCs w:val="27"/>
        </w:rPr>
        <w:t xml:space="preserve"> 2463</w:t>
      </w:r>
      <w:r w:rsidRPr="00D545CB">
        <w:rPr>
          <w:sz w:val="27"/>
          <w:szCs w:val="27"/>
        </w:rPr>
        <w:t xml:space="preserve">. Поэтому будьте внимательными  при выборе таких товаров! </w:t>
      </w:r>
    </w:p>
    <w:p w:rsidR="00E7232B" w:rsidRPr="00D545CB" w:rsidRDefault="00D545CB" w:rsidP="00D545C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F2736">
        <w:t xml:space="preserve"> </w:t>
      </w:r>
    </w:p>
    <w:sectPr w:rsidR="00E7232B" w:rsidRPr="00D545CB" w:rsidSect="00810919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20435"/>
    <w:multiLevelType w:val="multilevel"/>
    <w:tmpl w:val="578E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2B"/>
    <w:rsid w:val="003725CF"/>
    <w:rsid w:val="003F6D9F"/>
    <w:rsid w:val="00405B35"/>
    <w:rsid w:val="00631D7B"/>
    <w:rsid w:val="00754086"/>
    <w:rsid w:val="00810919"/>
    <w:rsid w:val="008819C4"/>
    <w:rsid w:val="009474C4"/>
    <w:rsid w:val="00984FB0"/>
    <w:rsid w:val="00A448BF"/>
    <w:rsid w:val="00B222BA"/>
    <w:rsid w:val="00BB364F"/>
    <w:rsid w:val="00C70575"/>
    <w:rsid w:val="00D545CB"/>
    <w:rsid w:val="00E36040"/>
    <w:rsid w:val="00E7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669AE-C835-463A-B176-3CB1F786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C4"/>
  </w:style>
  <w:style w:type="paragraph" w:styleId="2">
    <w:name w:val="heading 2"/>
    <w:basedOn w:val="a"/>
    <w:link w:val="20"/>
    <w:qFormat/>
    <w:rsid w:val="00D54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E723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3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54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trebitel-russia.ru/?id=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2021-08-13T05:50:00Z</cp:lastPrinted>
  <dcterms:created xsi:type="dcterms:W3CDTF">2023-08-07T13:50:00Z</dcterms:created>
  <dcterms:modified xsi:type="dcterms:W3CDTF">2023-08-07T13:50:00Z</dcterms:modified>
</cp:coreProperties>
</file>